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14" w:rsidRDefault="00341414" w:rsidP="00341414">
      <w:pPr>
        <w:pStyle w:val="Ttulo1"/>
        <w:pBdr>
          <w:bottom w:val="none" w:sz="0" w:space="0" w:color="auto"/>
        </w:pBdr>
        <w:shd w:val="clear" w:color="auto" w:fill="800000"/>
        <w:spacing w:before="240" w:after="60" w:line="240" w:lineRule="auto"/>
        <w:jc w:val="center"/>
        <w:rPr>
          <w:b w:val="0"/>
          <w:sz w:val="40"/>
          <w:szCs w:val="40"/>
          <w:lang w:val="es-ES"/>
        </w:rPr>
      </w:pPr>
      <w:r>
        <w:rPr>
          <w:sz w:val="40"/>
          <w:szCs w:val="40"/>
          <w:lang w:val="es-ES"/>
        </w:rPr>
        <w:t xml:space="preserve">LEY </w:t>
      </w:r>
      <w:r w:rsidR="00D60773">
        <w:rPr>
          <w:sz w:val="40"/>
          <w:szCs w:val="40"/>
          <w:lang w:val="es-ES"/>
        </w:rPr>
        <w:t xml:space="preserve">ORGÁNICA DE LA SALA CONSTITUCIONAL DEL PODER JUDICIAL DE LA </w:t>
      </w:r>
      <w:r>
        <w:rPr>
          <w:sz w:val="40"/>
          <w:szCs w:val="40"/>
          <w:lang w:val="es-ES"/>
        </w:rPr>
        <w:t>CIUDAD DE MÉXICO</w:t>
      </w:r>
    </w:p>
    <w:p w:rsidR="00341414" w:rsidRDefault="00341414" w:rsidP="00341414">
      <w:pPr>
        <w:jc w:val="both"/>
        <w:rPr>
          <w:rFonts w:ascii="Arial" w:hAnsi="Arial" w:cs="Arial"/>
          <w:i/>
          <w:lang w:val="es-ES"/>
        </w:rPr>
      </w:pPr>
    </w:p>
    <w:p w:rsidR="00341414" w:rsidRDefault="00341414" w:rsidP="00341414">
      <w:pPr>
        <w:jc w:val="both"/>
        <w:rPr>
          <w:rFonts w:ascii="Arial" w:hAnsi="Arial" w:cs="Arial"/>
          <w:i/>
          <w:lang w:val="es-ES"/>
        </w:rPr>
      </w:pPr>
      <w:r>
        <w:rPr>
          <w:rFonts w:ascii="Arial" w:hAnsi="Arial" w:cs="Arial"/>
          <w:i/>
          <w:lang w:val="es-ES"/>
        </w:rPr>
        <w:t xml:space="preserve">Publicada en la Gaceta Oficial de la Ciudad de México  el  </w:t>
      </w:r>
      <w:r w:rsidR="00D60773">
        <w:rPr>
          <w:rFonts w:ascii="Arial" w:eastAsia="MS Mincho" w:hAnsi="Arial" w:cs="Arial"/>
          <w:bCs/>
          <w:lang w:val="es-MX"/>
        </w:rPr>
        <w:t>15</w:t>
      </w:r>
      <w:r>
        <w:rPr>
          <w:rFonts w:ascii="Arial" w:eastAsia="MS Mincho" w:hAnsi="Arial" w:cs="Arial"/>
          <w:bCs/>
          <w:lang w:val="es-MX"/>
        </w:rPr>
        <w:t xml:space="preserve">  </w:t>
      </w:r>
      <w:r w:rsidR="00D60773">
        <w:rPr>
          <w:rFonts w:ascii="Arial" w:hAnsi="Arial" w:cs="Arial"/>
          <w:i/>
          <w:lang w:val="es-ES"/>
        </w:rPr>
        <w:t>de noviembre</w:t>
      </w:r>
      <w:r>
        <w:rPr>
          <w:rFonts w:ascii="Arial" w:hAnsi="Arial" w:cs="Arial"/>
          <w:i/>
          <w:lang w:val="es-ES"/>
        </w:rPr>
        <w:t xml:space="preserve"> de </w:t>
      </w:r>
      <w:r w:rsidR="00D60773">
        <w:rPr>
          <w:rFonts w:ascii="Arial" w:eastAsia="MS Mincho" w:hAnsi="Arial" w:cs="Arial"/>
          <w:bCs/>
          <w:lang w:val="es-MX"/>
        </w:rPr>
        <w:t>2019</w:t>
      </w:r>
      <w:r>
        <w:rPr>
          <w:rFonts w:ascii="Arial" w:hAnsi="Arial" w:cs="Arial"/>
          <w:i/>
          <w:lang w:val="es-ES"/>
        </w:rPr>
        <w:t>.</w:t>
      </w:r>
    </w:p>
    <w:p w:rsidR="006D2D55" w:rsidRPr="006D2D55" w:rsidRDefault="006D2D55" w:rsidP="006D2D55">
      <w:pPr>
        <w:autoSpaceDE w:val="0"/>
        <w:autoSpaceDN w:val="0"/>
        <w:adjustRightInd w:val="0"/>
        <w:rPr>
          <w:rFonts w:ascii="Arial" w:eastAsia="Calibri" w:hAnsi="Arial" w:cs="Arial"/>
          <w:bCs/>
          <w:i/>
          <w:lang w:val="es-ES" w:eastAsia="en-US"/>
        </w:rPr>
      </w:pPr>
    </w:p>
    <w:p w:rsidR="00341414" w:rsidRDefault="00341414" w:rsidP="000069B9">
      <w:pPr>
        <w:autoSpaceDE w:val="0"/>
        <w:autoSpaceDN w:val="0"/>
        <w:adjustRightInd w:val="0"/>
        <w:rPr>
          <w:rFonts w:ascii="Arial" w:eastAsia="Calibri" w:hAnsi="Arial" w:cs="Arial"/>
          <w:bCs/>
          <w:lang w:val="es-ES" w:eastAsia="en-US"/>
        </w:rPr>
      </w:pPr>
    </w:p>
    <w:p w:rsidR="000069B9" w:rsidRDefault="000069B9" w:rsidP="00A110CE">
      <w:pPr>
        <w:autoSpaceDE w:val="0"/>
        <w:autoSpaceDN w:val="0"/>
        <w:adjustRightInd w:val="0"/>
        <w:jc w:val="center"/>
        <w:rPr>
          <w:rFonts w:ascii="Arial" w:eastAsia="Calibri" w:hAnsi="Arial" w:cs="Arial"/>
          <w:b/>
          <w:bCs/>
          <w:sz w:val="22"/>
          <w:szCs w:val="22"/>
          <w:lang w:val="es-ES" w:eastAsia="en-US"/>
        </w:rPr>
      </w:pPr>
      <w:r w:rsidRPr="00A110CE">
        <w:rPr>
          <w:rFonts w:ascii="Arial" w:eastAsia="Calibri" w:hAnsi="Arial" w:cs="Arial"/>
          <w:b/>
          <w:bCs/>
          <w:sz w:val="22"/>
          <w:szCs w:val="22"/>
          <w:lang w:val="es-ES" w:eastAsia="en-US"/>
        </w:rPr>
        <w:t>DECRETO POR EL QUE SE EXPIDE LA LEY ORGÁNICA DE LA SALA CONSTITUCIONAL DEL PODER</w:t>
      </w:r>
      <w:r w:rsidR="00A110CE">
        <w:rPr>
          <w:rFonts w:ascii="Arial" w:eastAsia="Calibri" w:hAnsi="Arial" w:cs="Arial"/>
          <w:b/>
          <w:bCs/>
          <w:sz w:val="22"/>
          <w:szCs w:val="22"/>
          <w:lang w:val="es-ES" w:eastAsia="en-US"/>
        </w:rPr>
        <w:t xml:space="preserve"> </w:t>
      </w:r>
      <w:r w:rsidRPr="00A110CE">
        <w:rPr>
          <w:rFonts w:ascii="Arial" w:eastAsia="Calibri" w:hAnsi="Arial" w:cs="Arial"/>
          <w:b/>
          <w:bCs/>
          <w:sz w:val="22"/>
          <w:szCs w:val="22"/>
          <w:lang w:val="es-ES" w:eastAsia="en-US"/>
        </w:rPr>
        <w:t>JUDICIAL DE LA CIUDAD DE MÉXICO</w:t>
      </w:r>
    </w:p>
    <w:p w:rsidR="00A110CE" w:rsidRPr="00A110CE" w:rsidRDefault="00A110CE" w:rsidP="00A110CE">
      <w:pPr>
        <w:autoSpaceDE w:val="0"/>
        <w:autoSpaceDN w:val="0"/>
        <w:adjustRightInd w:val="0"/>
        <w:jc w:val="center"/>
        <w:rPr>
          <w:rFonts w:ascii="Arial" w:eastAsia="Calibri" w:hAnsi="Arial" w:cs="Arial"/>
          <w:b/>
          <w:bCs/>
          <w:sz w:val="22"/>
          <w:szCs w:val="22"/>
          <w:lang w:val="es-ES" w:eastAsia="en-US"/>
        </w:rPr>
      </w:pPr>
    </w:p>
    <w:p w:rsidR="000069B9" w:rsidRDefault="000069B9" w:rsidP="000069B9">
      <w:pPr>
        <w:autoSpaceDE w:val="0"/>
        <w:autoSpaceDN w:val="0"/>
        <w:adjustRightInd w:val="0"/>
        <w:rPr>
          <w:rFonts w:ascii="Arial" w:eastAsia="Calibri" w:hAnsi="Arial" w:cs="Arial"/>
          <w:bCs/>
          <w:sz w:val="22"/>
          <w:szCs w:val="22"/>
          <w:lang w:val="es-ES" w:eastAsia="en-US"/>
        </w:rPr>
      </w:pPr>
      <w:r w:rsidRPr="00A110CE">
        <w:rPr>
          <w:rFonts w:ascii="Arial" w:eastAsia="Calibri" w:hAnsi="Arial" w:cs="Arial"/>
          <w:b/>
          <w:bCs/>
          <w:sz w:val="22"/>
          <w:szCs w:val="22"/>
          <w:lang w:val="es-ES" w:eastAsia="en-US"/>
        </w:rPr>
        <w:t>DRA. CLAUDIA SHEINBAUM PARDO</w:t>
      </w:r>
      <w:r w:rsidRPr="000069B9">
        <w:rPr>
          <w:rFonts w:ascii="Arial" w:eastAsia="Calibri" w:hAnsi="Arial" w:cs="Arial"/>
          <w:bCs/>
          <w:sz w:val="22"/>
          <w:szCs w:val="22"/>
          <w:lang w:val="es-ES" w:eastAsia="en-US"/>
        </w:rPr>
        <w:t>, Jefa de Gobierno de la Ciudad de México, a sus habitantes sabed.</w:t>
      </w:r>
    </w:p>
    <w:p w:rsidR="00A110CE" w:rsidRPr="000069B9" w:rsidRDefault="00A110CE" w:rsidP="000069B9">
      <w:pPr>
        <w:autoSpaceDE w:val="0"/>
        <w:autoSpaceDN w:val="0"/>
        <w:adjustRightInd w:val="0"/>
        <w:rPr>
          <w:rFonts w:ascii="Arial" w:eastAsia="Calibri" w:hAnsi="Arial" w:cs="Arial"/>
          <w:bCs/>
          <w:sz w:val="22"/>
          <w:szCs w:val="22"/>
          <w:lang w:val="es-ES" w:eastAsia="en-US"/>
        </w:rPr>
      </w:pPr>
    </w:p>
    <w:p w:rsidR="000069B9" w:rsidRPr="000069B9" w:rsidRDefault="000069B9" w:rsidP="000069B9">
      <w:pPr>
        <w:autoSpaceDE w:val="0"/>
        <w:autoSpaceDN w:val="0"/>
        <w:adjustRightInd w:val="0"/>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Que el H. Congreso de la Ciudad de México I Legislatura, se ha servido dirigirme el siguiente:</w:t>
      </w:r>
    </w:p>
    <w:p w:rsidR="00A110CE" w:rsidRDefault="00A110CE" w:rsidP="000069B9">
      <w:pPr>
        <w:autoSpaceDE w:val="0"/>
        <w:autoSpaceDN w:val="0"/>
        <w:adjustRightInd w:val="0"/>
        <w:rPr>
          <w:rFonts w:ascii="Arial" w:eastAsia="Calibri" w:hAnsi="Arial" w:cs="Arial"/>
          <w:bCs/>
          <w:sz w:val="22"/>
          <w:szCs w:val="22"/>
          <w:lang w:val="es-ES" w:eastAsia="en-US"/>
        </w:rPr>
      </w:pPr>
    </w:p>
    <w:p w:rsidR="00A110CE" w:rsidRDefault="00A110CE" w:rsidP="000069B9">
      <w:pPr>
        <w:autoSpaceDE w:val="0"/>
        <w:autoSpaceDN w:val="0"/>
        <w:adjustRightInd w:val="0"/>
        <w:rPr>
          <w:rFonts w:ascii="Arial" w:eastAsia="Calibri" w:hAnsi="Arial" w:cs="Arial"/>
          <w:bCs/>
          <w:sz w:val="22"/>
          <w:szCs w:val="22"/>
          <w:lang w:val="es-ES" w:eastAsia="en-US"/>
        </w:rPr>
      </w:pPr>
    </w:p>
    <w:p w:rsidR="000069B9" w:rsidRDefault="000069B9" w:rsidP="00A110CE">
      <w:pPr>
        <w:autoSpaceDE w:val="0"/>
        <w:autoSpaceDN w:val="0"/>
        <w:adjustRightInd w:val="0"/>
        <w:jc w:val="center"/>
        <w:rPr>
          <w:rFonts w:ascii="Arial" w:eastAsia="Calibri" w:hAnsi="Arial" w:cs="Arial"/>
          <w:b/>
          <w:bCs/>
          <w:sz w:val="22"/>
          <w:szCs w:val="22"/>
          <w:lang w:val="es-ES" w:eastAsia="en-US"/>
        </w:rPr>
      </w:pPr>
      <w:r w:rsidRPr="00A110CE">
        <w:rPr>
          <w:rFonts w:ascii="Arial" w:eastAsia="Calibri" w:hAnsi="Arial" w:cs="Arial"/>
          <w:b/>
          <w:bCs/>
          <w:sz w:val="22"/>
          <w:szCs w:val="22"/>
          <w:lang w:val="es-ES" w:eastAsia="en-US"/>
        </w:rPr>
        <w:t>D E C R E T O</w:t>
      </w:r>
    </w:p>
    <w:p w:rsidR="00A110CE" w:rsidRPr="00A110CE" w:rsidRDefault="00A110CE" w:rsidP="00A110CE">
      <w:pPr>
        <w:autoSpaceDE w:val="0"/>
        <w:autoSpaceDN w:val="0"/>
        <w:adjustRightInd w:val="0"/>
        <w:jc w:val="center"/>
        <w:rPr>
          <w:rFonts w:ascii="Arial" w:eastAsia="Calibri" w:hAnsi="Arial" w:cs="Arial"/>
          <w:b/>
          <w:bCs/>
          <w:sz w:val="22"/>
          <w:szCs w:val="22"/>
          <w:lang w:val="es-ES" w:eastAsia="en-US"/>
        </w:rPr>
      </w:pPr>
    </w:p>
    <w:p w:rsidR="000069B9" w:rsidRDefault="000069B9" w:rsidP="00A110CE">
      <w:pPr>
        <w:autoSpaceDE w:val="0"/>
        <w:autoSpaceDN w:val="0"/>
        <w:adjustRightInd w:val="0"/>
        <w:jc w:val="center"/>
        <w:rPr>
          <w:rFonts w:ascii="Arial" w:eastAsia="Calibri" w:hAnsi="Arial" w:cs="Arial"/>
          <w:b/>
          <w:bCs/>
          <w:sz w:val="22"/>
          <w:szCs w:val="22"/>
          <w:lang w:val="es-ES" w:eastAsia="en-US"/>
        </w:rPr>
      </w:pPr>
      <w:r w:rsidRPr="00A110CE">
        <w:rPr>
          <w:rFonts w:ascii="Arial" w:eastAsia="Calibri" w:hAnsi="Arial" w:cs="Arial"/>
          <w:b/>
          <w:bCs/>
          <w:sz w:val="22"/>
          <w:szCs w:val="22"/>
          <w:lang w:val="es-ES" w:eastAsia="en-US"/>
        </w:rPr>
        <w:t>CONGRESO DE LA CIUDAD DE MÉXICO</w:t>
      </w:r>
    </w:p>
    <w:p w:rsidR="00A110CE" w:rsidRPr="00A110CE" w:rsidRDefault="00A110CE" w:rsidP="00A110CE">
      <w:pPr>
        <w:autoSpaceDE w:val="0"/>
        <w:autoSpaceDN w:val="0"/>
        <w:adjustRightInd w:val="0"/>
        <w:jc w:val="center"/>
        <w:rPr>
          <w:rFonts w:ascii="Arial" w:eastAsia="Calibri" w:hAnsi="Arial" w:cs="Arial"/>
          <w:b/>
          <w:bCs/>
          <w:sz w:val="22"/>
          <w:szCs w:val="22"/>
          <w:lang w:val="es-ES" w:eastAsia="en-US"/>
        </w:rPr>
      </w:pPr>
    </w:p>
    <w:p w:rsidR="000069B9" w:rsidRDefault="000069B9" w:rsidP="00A110CE">
      <w:pPr>
        <w:autoSpaceDE w:val="0"/>
        <w:autoSpaceDN w:val="0"/>
        <w:adjustRightInd w:val="0"/>
        <w:jc w:val="center"/>
        <w:rPr>
          <w:rFonts w:ascii="Arial" w:eastAsia="Calibri" w:hAnsi="Arial" w:cs="Arial"/>
          <w:b/>
          <w:bCs/>
          <w:sz w:val="22"/>
          <w:szCs w:val="22"/>
          <w:lang w:val="es-ES" w:eastAsia="en-US"/>
        </w:rPr>
      </w:pPr>
      <w:r w:rsidRPr="00A110CE">
        <w:rPr>
          <w:rFonts w:ascii="Arial" w:eastAsia="Calibri" w:hAnsi="Arial" w:cs="Arial"/>
          <w:b/>
          <w:bCs/>
          <w:sz w:val="22"/>
          <w:szCs w:val="22"/>
          <w:lang w:val="es-ES" w:eastAsia="en-US"/>
        </w:rPr>
        <w:t>I LEGISLATURA</w:t>
      </w:r>
    </w:p>
    <w:p w:rsidR="00A110CE" w:rsidRPr="00A110CE" w:rsidRDefault="00A110CE" w:rsidP="00A110CE">
      <w:pPr>
        <w:autoSpaceDE w:val="0"/>
        <w:autoSpaceDN w:val="0"/>
        <w:adjustRightInd w:val="0"/>
        <w:jc w:val="center"/>
        <w:rPr>
          <w:rFonts w:ascii="Arial" w:eastAsia="Calibri" w:hAnsi="Arial" w:cs="Arial"/>
          <w:b/>
          <w:bCs/>
          <w:sz w:val="22"/>
          <w:szCs w:val="22"/>
          <w:lang w:val="es-ES" w:eastAsia="en-US"/>
        </w:rPr>
      </w:pPr>
    </w:p>
    <w:p w:rsidR="000069B9" w:rsidRDefault="000069B9" w:rsidP="00A110CE">
      <w:pPr>
        <w:autoSpaceDE w:val="0"/>
        <w:autoSpaceDN w:val="0"/>
        <w:adjustRightInd w:val="0"/>
        <w:jc w:val="center"/>
        <w:rPr>
          <w:rFonts w:ascii="Arial" w:eastAsia="Calibri" w:hAnsi="Arial" w:cs="Arial"/>
          <w:b/>
          <w:bCs/>
          <w:sz w:val="22"/>
          <w:szCs w:val="22"/>
          <w:lang w:val="es-ES" w:eastAsia="en-US"/>
        </w:rPr>
      </w:pPr>
      <w:r w:rsidRPr="00A110CE">
        <w:rPr>
          <w:rFonts w:ascii="Arial" w:eastAsia="Calibri" w:hAnsi="Arial" w:cs="Arial"/>
          <w:b/>
          <w:bCs/>
          <w:sz w:val="22"/>
          <w:szCs w:val="22"/>
          <w:lang w:val="es-ES" w:eastAsia="en-US"/>
        </w:rPr>
        <w:t>EL CONGRESO DE LA CIUDAD DE MÉXICO, DECRETA:</w:t>
      </w:r>
    </w:p>
    <w:p w:rsidR="00A110CE" w:rsidRPr="00A110CE" w:rsidRDefault="00A110CE" w:rsidP="00A110CE">
      <w:pPr>
        <w:autoSpaceDE w:val="0"/>
        <w:autoSpaceDN w:val="0"/>
        <w:adjustRightInd w:val="0"/>
        <w:jc w:val="center"/>
        <w:rPr>
          <w:rFonts w:ascii="Arial" w:eastAsia="Calibri" w:hAnsi="Arial" w:cs="Arial"/>
          <w:b/>
          <w:bCs/>
          <w:sz w:val="22"/>
          <w:szCs w:val="22"/>
          <w:lang w:val="es-ES" w:eastAsia="en-US"/>
        </w:rPr>
      </w:pPr>
    </w:p>
    <w:p w:rsidR="000069B9" w:rsidRPr="00A110CE" w:rsidRDefault="000069B9" w:rsidP="00A110CE">
      <w:pPr>
        <w:autoSpaceDE w:val="0"/>
        <w:autoSpaceDN w:val="0"/>
        <w:adjustRightInd w:val="0"/>
        <w:jc w:val="center"/>
        <w:rPr>
          <w:rFonts w:ascii="Arial" w:eastAsia="Calibri" w:hAnsi="Arial" w:cs="Arial"/>
          <w:b/>
          <w:bCs/>
          <w:sz w:val="22"/>
          <w:szCs w:val="22"/>
          <w:lang w:val="es-ES" w:eastAsia="en-US"/>
        </w:rPr>
      </w:pPr>
      <w:r w:rsidRPr="00A110CE">
        <w:rPr>
          <w:rFonts w:ascii="Arial" w:eastAsia="Calibri" w:hAnsi="Arial" w:cs="Arial"/>
          <w:b/>
          <w:bCs/>
          <w:sz w:val="22"/>
          <w:szCs w:val="22"/>
          <w:lang w:val="es-ES" w:eastAsia="en-US"/>
        </w:rPr>
        <w:t>SE EXPIDE LA LEY ORGÁNICA DE LA SALA CONSTITUCIONAL DEL PODER JUDICIAL DE LA CIUDAD DE</w:t>
      </w:r>
    </w:p>
    <w:p w:rsidR="000069B9" w:rsidRDefault="000069B9" w:rsidP="00A110CE">
      <w:pPr>
        <w:autoSpaceDE w:val="0"/>
        <w:autoSpaceDN w:val="0"/>
        <w:adjustRightInd w:val="0"/>
        <w:jc w:val="center"/>
        <w:rPr>
          <w:rFonts w:ascii="Arial" w:eastAsia="Calibri" w:hAnsi="Arial" w:cs="Arial"/>
          <w:b/>
          <w:bCs/>
          <w:sz w:val="22"/>
          <w:szCs w:val="22"/>
          <w:lang w:val="es-ES" w:eastAsia="en-US"/>
        </w:rPr>
      </w:pPr>
      <w:r w:rsidRPr="00A110CE">
        <w:rPr>
          <w:rFonts w:ascii="Arial" w:eastAsia="Calibri" w:hAnsi="Arial" w:cs="Arial"/>
          <w:b/>
          <w:bCs/>
          <w:sz w:val="22"/>
          <w:szCs w:val="22"/>
          <w:lang w:val="es-ES" w:eastAsia="en-US"/>
        </w:rPr>
        <w:t>MÉXICO.</w:t>
      </w:r>
    </w:p>
    <w:p w:rsidR="00A110CE" w:rsidRPr="00A110CE" w:rsidRDefault="00A110CE" w:rsidP="00A110CE">
      <w:pPr>
        <w:autoSpaceDE w:val="0"/>
        <w:autoSpaceDN w:val="0"/>
        <w:adjustRightInd w:val="0"/>
        <w:jc w:val="center"/>
        <w:rPr>
          <w:rFonts w:ascii="Arial" w:eastAsia="Calibri" w:hAnsi="Arial" w:cs="Arial"/>
          <w:b/>
          <w:bCs/>
          <w:sz w:val="22"/>
          <w:szCs w:val="22"/>
          <w:lang w:val="es-ES" w:eastAsia="en-US"/>
        </w:rPr>
      </w:pPr>
    </w:p>
    <w:p w:rsidR="000069B9" w:rsidRDefault="000069B9" w:rsidP="00A110CE">
      <w:pPr>
        <w:autoSpaceDE w:val="0"/>
        <w:autoSpaceDN w:val="0"/>
        <w:adjustRightInd w:val="0"/>
        <w:jc w:val="center"/>
        <w:rPr>
          <w:rFonts w:ascii="Arial" w:eastAsia="Calibri" w:hAnsi="Arial" w:cs="Arial"/>
          <w:b/>
          <w:bCs/>
          <w:sz w:val="22"/>
          <w:szCs w:val="22"/>
          <w:lang w:val="es-ES" w:eastAsia="en-US"/>
        </w:rPr>
      </w:pPr>
      <w:r w:rsidRPr="00A110CE">
        <w:rPr>
          <w:rFonts w:ascii="Arial" w:eastAsia="Calibri" w:hAnsi="Arial" w:cs="Arial"/>
          <w:b/>
          <w:bCs/>
          <w:sz w:val="22"/>
          <w:szCs w:val="22"/>
          <w:lang w:val="es-ES" w:eastAsia="en-US"/>
        </w:rPr>
        <w:t>DECRETO</w:t>
      </w:r>
    </w:p>
    <w:p w:rsidR="00A110CE" w:rsidRPr="00A110CE" w:rsidRDefault="00A110CE" w:rsidP="00A110CE">
      <w:pPr>
        <w:autoSpaceDE w:val="0"/>
        <w:autoSpaceDN w:val="0"/>
        <w:adjustRightInd w:val="0"/>
        <w:jc w:val="center"/>
        <w:rPr>
          <w:rFonts w:ascii="Arial" w:eastAsia="Calibri" w:hAnsi="Arial" w:cs="Arial"/>
          <w:b/>
          <w:bCs/>
          <w:sz w:val="22"/>
          <w:szCs w:val="22"/>
          <w:lang w:val="es-ES" w:eastAsia="en-US"/>
        </w:rPr>
      </w:pPr>
    </w:p>
    <w:p w:rsidR="000069B9" w:rsidRDefault="000069B9" w:rsidP="000069B9">
      <w:pPr>
        <w:autoSpaceDE w:val="0"/>
        <w:autoSpaceDN w:val="0"/>
        <w:adjustRightInd w:val="0"/>
        <w:rPr>
          <w:rFonts w:ascii="Arial" w:eastAsia="Calibri" w:hAnsi="Arial" w:cs="Arial"/>
          <w:bCs/>
          <w:sz w:val="22"/>
          <w:szCs w:val="22"/>
          <w:lang w:val="es-ES" w:eastAsia="en-US"/>
        </w:rPr>
      </w:pPr>
      <w:r w:rsidRPr="00A110CE">
        <w:rPr>
          <w:rFonts w:ascii="Arial" w:eastAsia="Calibri" w:hAnsi="Arial" w:cs="Arial"/>
          <w:b/>
          <w:bCs/>
          <w:sz w:val="22"/>
          <w:szCs w:val="22"/>
          <w:lang w:val="es-ES" w:eastAsia="en-US"/>
        </w:rPr>
        <w:t>Único</w:t>
      </w:r>
      <w:r w:rsidRPr="000069B9">
        <w:rPr>
          <w:rFonts w:ascii="Arial" w:eastAsia="Calibri" w:hAnsi="Arial" w:cs="Arial"/>
          <w:bCs/>
          <w:sz w:val="22"/>
          <w:szCs w:val="22"/>
          <w:lang w:val="es-ES" w:eastAsia="en-US"/>
        </w:rPr>
        <w:t>.- Se expide la Ley Orgánica de la Sala Constitucional del Poder Judicial de la Ciudad de México para quedar como</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sigue:</w:t>
      </w:r>
    </w:p>
    <w:p w:rsidR="00A110CE" w:rsidRPr="000069B9" w:rsidRDefault="00A110CE" w:rsidP="000069B9">
      <w:pPr>
        <w:autoSpaceDE w:val="0"/>
        <w:autoSpaceDN w:val="0"/>
        <w:adjustRightInd w:val="0"/>
        <w:rPr>
          <w:rFonts w:ascii="Arial" w:eastAsia="Calibri" w:hAnsi="Arial" w:cs="Arial"/>
          <w:bCs/>
          <w:sz w:val="22"/>
          <w:szCs w:val="22"/>
          <w:lang w:val="es-ES" w:eastAsia="en-US"/>
        </w:rPr>
      </w:pPr>
    </w:p>
    <w:p w:rsidR="000069B9" w:rsidRDefault="000069B9" w:rsidP="00A110CE">
      <w:pPr>
        <w:autoSpaceDE w:val="0"/>
        <w:autoSpaceDN w:val="0"/>
        <w:adjustRightInd w:val="0"/>
        <w:jc w:val="center"/>
        <w:rPr>
          <w:rFonts w:ascii="Arial" w:eastAsia="Calibri" w:hAnsi="Arial" w:cs="Arial"/>
          <w:b/>
          <w:bCs/>
          <w:sz w:val="22"/>
          <w:szCs w:val="22"/>
          <w:lang w:val="es-ES" w:eastAsia="en-US"/>
        </w:rPr>
      </w:pPr>
      <w:r w:rsidRPr="00A110CE">
        <w:rPr>
          <w:rFonts w:ascii="Arial" w:eastAsia="Calibri" w:hAnsi="Arial" w:cs="Arial"/>
          <w:b/>
          <w:bCs/>
          <w:sz w:val="22"/>
          <w:szCs w:val="22"/>
          <w:lang w:val="es-ES" w:eastAsia="en-US"/>
        </w:rPr>
        <w:t>LEY ORGÁNICA DE LA SALA CONSTITUCIONAL DEL PODER JUDICIAL DE LA CIUDAD DE MÉXICO.</w:t>
      </w:r>
    </w:p>
    <w:p w:rsidR="00A110CE" w:rsidRPr="00A110CE" w:rsidRDefault="00A110CE" w:rsidP="00A110CE">
      <w:pPr>
        <w:autoSpaceDE w:val="0"/>
        <w:autoSpaceDN w:val="0"/>
        <w:adjustRightInd w:val="0"/>
        <w:jc w:val="center"/>
        <w:rPr>
          <w:rFonts w:ascii="Arial" w:eastAsia="Calibri" w:hAnsi="Arial" w:cs="Arial"/>
          <w:b/>
          <w:bCs/>
          <w:sz w:val="22"/>
          <w:szCs w:val="22"/>
          <w:lang w:val="es-ES" w:eastAsia="en-US"/>
        </w:rPr>
      </w:pPr>
    </w:p>
    <w:p w:rsidR="000069B9" w:rsidRPr="00A110CE" w:rsidRDefault="000069B9" w:rsidP="00A110CE">
      <w:pPr>
        <w:autoSpaceDE w:val="0"/>
        <w:autoSpaceDN w:val="0"/>
        <w:adjustRightInd w:val="0"/>
        <w:jc w:val="center"/>
        <w:rPr>
          <w:rFonts w:ascii="Arial" w:eastAsia="Calibri" w:hAnsi="Arial" w:cs="Arial"/>
          <w:b/>
          <w:bCs/>
          <w:sz w:val="22"/>
          <w:szCs w:val="22"/>
          <w:lang w:val="es-ES" w:eastAsia="en-US"/>
        </w:rPr>
      </w:pPr>
      <w:r w:rsidRPr="00A110CE">
        <w:rPr>
          <w:rFonts w:ascii="Arial" w:eastAsia="Calibri" w:hAnsi="Arial" w:cs="Arial"/>
          <w:b/>
          <w:bCs/>
          <w:sz w:val="22"/>
          <w:szCs w:val="22"/>
          <w:lang w:val="es-ES" w:eastAsia="en-US"/>
        </w:rPr>
        <w:t>TÍTULO PRIMERO</w:t>
      </w:r>
    </w:p>
    <w:p w:rsidR="000069B9" w:rsidRPr="00A110CE" w:rsidRDefault="000069B9" w:rsidP="00A110CE">
      <w:pPr>
        <w:autoSpaceDE w:val="0"/>
        <w:autoSpaceDN w:val="0"/>
        <w:adjustRightInd w:val="0"/>
        <w:jc w:val="center"/>
        <w:rPr>
          <w:rFonts w:ascii="Arial" w:eastAsia="Calibri" w:hAnsi="Arial" w:cs="Arial"/>
          <w:b/>
          <w:bCs/>
          <w:sz w:val="22"/>
          <w:szCs w:val="22"/>
          <w:lang w:val="es-ES" w:eastAsia="en-US"/>
        </w:rPr>
      </w:pPr>
      <w:r w:rsidRPr="00A110CE">
        <w:rPr>
          <w:rFonts w:ascii="Arial" w:eastAsia="Calibri" w:hAnsi="Arial" w:cs="Arial"/>
          <w:b/>
          <w:bCs/>
          <w:sz w:val="22"/>
          <w:szCs w:val="22"/>
          <w:lang w:val="es-ES" w:eastAsia="en-US"/>
        </w:rPr>
        <w:t>DISPOSICIONES COMUNES</w:t>
      </w:r>
    </w:p>
    <w:p w:rsidR="00A110CE" w:rsidRDefault="00A110CE" w:rsidP="00A110CE">
      <w:pPr>
        <w:autoSpaceDE w:val="0"/>
        <w:autoSpaceDN w:val="0"/>
        <w:adjustRightInd w:val="0"/>
        <w:jc w:val="center"/>
        <w:rPr>
          <w:rFonts w:ascii="Arial" w:eastAsia="Calibri" w:hAnsi="Arial" w:cs="Arial"/>
          <w:b/>
          <w:bCs/>
          <w:sz w:val="22"/>
          <w:szCs w:val="22"/>
          <w:lang w:val="es-ES" w:eastAsia="en-US"/>
        </w:rPr>
      </w:pPr>
    </w:p>
    <w:p w:rsidR="000069B9" w:rsidRPr="00A110CE" w:rsidRDefault="000069B9" w:rsidP="00A110CE">
      <w:pPr>
        <w:autoSpaceDE w:val="0"/>
        <w:autoSpaceDN w:val="0"/>
        <w:adjustRightInd w:val="0"/>
        <w:jc w:val="center"/>
        <w:rPr>
          <w:rFonts w:ascii="Arial" w:eastAsia="Calibri" w:hAnsi="Arial" w:cs="Arial"/>
          <w:b/>
          <w:bCs/>
          <w:sz w:val="22"/>
          <w:szCs w:val="22"/>
          <w:lang w:val="es-ES" w:eastAsia="en-US"/>
        </w:rPr>
      </w:pPr>
      <w:r w:rsidRPr="00A110CE">
        <w:rPr>
          <w:rFonts w:ascii="Arial" w:eastAsia="Calibri" w:hAnsi="Arial" w:cs="Arial"/>
          <w:b/>
          <w:bCs/>
          <w:sz w:val="22"/>
          <w:szCs w:val="22"/>
          <w:lang w:val="es-ES" w:eastAsia="en-US"/>
        </w:rPr>
        <w:t>Capítulo I</w:t>
      </w:r>
    </w:p>
    <w:p w:rsidR="000069B9" w:rsidRDefault="000069B9" w:rsidP="00A110CE">
      <w:pPr>
        <w:autoSpaceDE w:val="0"/>
        <w:autoSpaceDN w:val="0"/>
        <w:adjustRightInd w:val="0"/>
        <w:jc w:val="center"/>
        <w:rPr>
          <w:rFonts w:ascii="Arial" w:eastAsia="Calibri" w:hAnsi="Arial" w:cs="Arial"/>
          <w:b/>
          <w:bCs/>
          <w:sz w:val="22"/>
          <w:szCs w:val="22"/>
          <w:lang w:val="es-ES" w:eastAsia="en-US"/>
        </w:rPr>
      </w:pPr>
      <w:r w:rsidRPr="00A110CE">
        <w:rPr>
          <w:rFonts w:ascii="Arial" w:eastAsia="Calibri" w:hAnsi="Arial" w:cs="Arial"/>
          <w:b/>
          <w:bCs/>
          <w:sz w:val="22"/>
          <w:szCs w:val="22"/>
          <w:lang w:val="es-ES" w:eastAsia="en-US"/>
        </w:rPr>
        <w:t>Disposiciones Generales</w:t>
      </w:r>
    </w:p>
    <w:p w:rsidR="00A110CE" w:rsidRPr="00A110CE" w:rsidRDefault="00A110CE" w:rsidP="00A110CE">
      <w:pPr>
        <w:autoSpaceDE w:val="0"/>
        <w:autoSpaceDN w:val="0"/>
        <w:adjustRightInd w:val="0"/>
        <w:jc w:val="center"/>
        <w:rPr>
          <w:rFonts w:ascii="Arial" w:eastAsia="Calibri" w:hAnsi="Arial" w:cs="Arial"/>
          <w:b/>
          <w:bCs/>
          <w:sz w:val="22"/>
          <w:szCs w:val="22"/>
          <w:lang w:val="es-ES" w:eastAsia="en-US"/>
        </w:rPr>
      </w:pP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A110CE">
        <w:rPr>
          <w:rFonts w:ascii="Arial" w:eastAsia="Calibri" w:hAnsi="Arial" w:cs="Arial"/>
          <w:b/>
          <w:bCs/>
          <w:sz w:val="22"/>
          <w:szCs w:val="22"/>
          <w:lang w:val="es-ES" w:eastAsia="en-US"/>
        </w:rPr>
        <w:t>Artículo 1</w:t>
      </w:r>
      <w:r w:rsidRPr="000069B9">
        <w:rPr>
          <w:rFonts w:ascii="Arial" w:eastAsia="Calibri" w:hAnsi="Arial" w:cs="Arial"/>
          <w:bCs/>
          <w:sz w:val="22"/>
          <w:szCs w:val="22"/>
          <w:lang w:val="es-ES" w:eastAsia="en-US"/>
        </w:rPr>
        <w:t>.- Las disposiciones de esta Ley son de orden público, regirán en la Ciudad de México, su aplicación corresponde al</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Poder Judicial de la entidad, a través de la Sala Constitucional y tiene por objeto reglamentar el artículo 36 de la Constitución</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Política de la Ciudad de México.</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lastRenderedPageBreak/>
        <w:t>La Sala Constitucional es el órgano jurisdiccional, especializado, terminal y máxima autoridad local en materia de interpretación</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de la Constitución Política de la Ciudad de México, así como de las reglas y principios previstos en la misma.</w:t>
      </w:r>
    </w:p>
    <w:p w:rsid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Tiene como principal objetivo la protección del orden jurídico constitucional local. La función jurisdiccional que realice se regirá</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por los principios de legalidad, honradez, accesibilidad, transparencia, máxima publicidad y rendición de cuentas, reconocidos en</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la Constitución Local y en la Ley Orgánica del Poder Judicial de la Ciudad de México.</w:t>
      </w:r>
    </w:p>
    <w:p w:rsidR="00A110CE" w:rsidRPr="000069B9" w:rsidRDefault="00A110CE" w:rsidP="00A110CE">
      <w:pPr>
        <w:autoSpaceDE w:val="0"/>
        <w:autoSpaceDN w:val="0"/>
        <w:adjustRightInd w:val="0"/>
        <w:jc w:val="both"/>
        <w:rPr>
          <w:rFonts w:ascii="Arial" w:eastAsia="Calibri" w:hAnsi="Arial" w:cs="Arial"/>
          <w:bCs/>
          <w:sz w:val="22"/>
          <w:szCs w:val="22"/>
          <w:lang w:val="es-ES" w:eastAsia="en-US"/>
        </w:rPr>
      </w:pPr>
    </w:p>
    <w:p w:rsidR="00A110CE" w:rsidRPr="000069B9" w:rsidRDefault="000069B9" w:rsidP="00A110CE">
      <w:pPr>
        <w:autoSpaceDE w:val="0"/>
        <w:autoSpaceDN w:val="0"/>
        <w:adjustRightInd w:val="0"/>
        <w:jc w:val="both"/>
        <w:rPr>
          <w:rFonts w:ascii="Arial" w:eastAsia="Calibri" w:hAnsi="Arial" w:cs="Arial"/>
          <w:bCs/>
          <w:sz w:val="22"/>
          <w:szCs w:val="22"/>
          <w:lang w:val="es-ES" w:eastAsia="en-US"/>
        </w:rPr>
      </w:pPr>
      <w:r w:rsidRPr="00A110CE">
        <w:rPr>
          <w:rFonts w:ascii="Arial" w:eastAsia="Calibri" w:hAnsi="Arial" w:cs="Arial"/>
          <w:b/>
          <w:bCs/>
          <w:sz w:val="22"/>
          <w:szCs w:val="22"/>
          <w:lang w:val="es-ES" w:eastAsia="en-US"/>
        </w:rPr>
        <w:t>Artículo 2.-</w:t>
      </w:r>
      <w:r w:rsidRPr="000069B9">
        <w:rPr>
          <w:rFonts w:ascii="Arial" w:eastAsia="Calibri" w:hAnsi="Arial" w:cs="Arial"/>
          <w:bCs/>
          <w:sz w:val="22"/>
          <w:szCs w:val="22"/>
          <w:lang w:val="es-ES" w:eastAsia="en-US"/>
        </w:rPr>
        <w:t xml:space="preserve"> La Sala Constitucional conocerá y resolverá con base en las disposiciones de la presente Ley sobre:</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 Las controversias constitucionales;</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II. Las acciones de inconstitucionalidad;</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III. Las acciones por omisión legislativa;</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IV. Las acciones de cumplimiento en contra de las personas titulares de los poderes públicos, los organismos autónomos y las</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alcaldías;</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V. De la impugnación de resoluciones definitivas dictadas por Jueces de Tutela, y</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 xml:space="preserve">VI. Las impugnaciones que se presenten en el desarrollo del procedimiento de </w:t>
      </w:r>
      <w:proofErr w:type="spellStart"/>
      <w:r w:rsidRPr="000069B9">
        <w:rPr>
          <w:rFonts w:ascii="Arial" w:eastAsia="Calibri" w:hAnsi="Arial" w:cs="Arial"/>
          <w:bCs/>
          <w:sz w:val="22"/>
          <w:szCs w:val="22"/>
          <w:lang w:val="es-ES" w:eastAsia="en-US"/>
        </w:rPr>
        <w:t>eferéndum</w:t>
      </w:r>
      <w:proofErr w:type="spellEnd"/>
      <w:r w:rsidRPr="000069B9">
        <w:rPr>
          <w:rFonts w:ascii="Arial" w:eastAsia="Calibri" w:hAnsi="Arial" w:cs="Arial"/>
          <w:bCs/>
          <w:sz w:val="22"/>
          <w:szCs w:val="22"/>
          <w:lang w:val="es-ES" w:eastAsia="en-US"/>
        </w:rPr>
        <w:t xml:space="preserve"> para declarar la procedencia,</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periodicidad y validez de este.</w:t>
      </w:r>
    </w:p>
    <w:p w:rsidR="00A110CE" w:rsidRDefault="00A110CE" w:rsidP="00A110CE">
      <w:pPr>
        <w:autoSpaceDE w:val="0"/>
        <w:autoSpaceDN w:val="0"/>
        <w:adjustRightInd w:val="0"/>
        <w:jc w:val="both"/>
        <w:rPr>
          <w:rFonts w:ascii="Arial" w:eastAsia="Calibri" w:hAnsi="Arial" w:cs="Arial"/>
          <w:bCs/>
          <w:sz w:val="22"/>
          <w:szCs w:val="22"/>
          <w:lang w:val="es-ES" w:eastAsia="en-US"/>
        </w:rPr>
      </w:pP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A110CE">
        <w:rPr>
          <w:rFonts w:ascii="Arial" w:eastAsia="Calibri" w:hAnsi="Arial" w:cs="Arial"/>
          <w:b/>
          <w:bCs/>
          <w:sz w:val="22"/>
          <w:szCs w:val="22"/>
          <w:lang w:val="es-ES" w:eastAsia="en-US"/>
        </w:rPr>
        <w:t>Artículo 3</w:t>
      </w:r>
      <w:r w:rsidRPr="000069B9">
        <w:rPr>
          <w:rFonts w:ascii="Arial" w:eastAsia="Calibri" w:hAnsi="Arial" w:cs="Arial"/>
          <w:bCs/>
          <w:sz w:val="22"/>
          <w:szCs w:val="22"/>
          <w:lang w:val="es-ES" w:eastAsia="en-US"/>
        </w:rPr>
        <w:t>.- En la interpretación y aplicación de esta ley, la Sala Constitucional deberá preservar la defensa, integridad, control y</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supremacía de la Constitución Local, y la integridad del sistema jurídico local, sin perjuicio de lo previsto en la Constitución</w:t>
      </w:r>
    </w:p>
    <w:p w:rsid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Política de los Estados Unidos Mexicanos.</w:t>
      </w:r>
    </w:p>
    <w:p w:rsidR="00A110CE" w:rsidRPr="000069B9" w:rsidRDefault="00A110CE" w:rsidP="00A110CE">
      <w:pPr>
        <w:autoSpaceDE w:val="0"/>
        <w:autoSpaceDN w:val="0"/>
        <w:adjustRightInd w:val="0"/>
        <w:jc w:val="both"/>
        <w:rPr>
          <w:rFonts w:ascii="Arial" w:eastAsia="Calibri" w:hAnsi="Arial" w:cs="Arial"/>
          <w:bCs/>
          <w:sz w:val="22"/>
          <w:szCs w:val="22"/>
          <w:lang w:val="es-ES" w:eastAsia="en-US"/>
        </w:rPr>
      </w:pPr>
    </w:p>
    <w:p w:rsidR="000069B9" w:rsidRDefault="000069B9" w:rsidP="00A110CE">
      <w:pPr>
        <w:autoSpaceDE w:val="0"/>
        <w:autoSpaceDN w:val="0"/>
        <w:adjustRightInd w:val="0"/>
        <w:jc w:val="both"/>
        <w:rPr>
          <w:rFonts w:ascii="Arial" w:eastAsia="Calibri" w:hAnsi="Arial" w:cs="Arial"/>
          <w:bCs/>
          <w:sz w:val="22"/>
          <w:szCs w:val="22"/>
          <w:lang w:val="es-ES" w:eastAsia="en-US"/>
        </w:rPr>
      </w:pPr>
      <w:r w:rsidRPr="00A110CE">
        <w:rPr>
          <w:rFonts w:ascii="Arial" w:eastAsia="Calibri" w:hAnsi="Arial" w:cs="Arial"/>
          <w:b/>
          <w:bCs/>
          <w:sz w:val="22"/>
          <w:szCs w:val="22"/>
          <w:lang w:val="es-ES" w:eastAsia="en-US"/>
        </w:rPr>
        <w:t>Artículo 4</w:t>
      </w:r>
      <w:r w:rsidRPr="000069B9">
        <w:rPr>
          <w:rFonts w:ascii="Arial" w:eastAsia="Calibri" w:hAnsi="Arial" w:cs="Arial"/>
          <w:bCs/>
          <w:sz w:val="22"/>
          <w:szCs w:val="22"/>
          <w:lang w:val="es-ES" w:eastAsia="en-US"/>
        </w:rPr>
        <w:t>.- La Sala Constitucional no tendrá competencia respecto de recursos ordinarios en contra de resoluciones judiciales</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definitivas emitidas por otras Salas del propio Tribunal Superior de Justicia.</w:t>
      </w:r>
    </w:p>
    <w:p w:rsidR="00A110CE" w:rsidRPr="000069B9" w:rsidRDefault="00A110CE" w:rsidP="00A110CE">
      <w:pPr>
        <w:autoSpaceDE w:val="0"/>
        <w:autoSpaceDN w:val="0"/>
        <w:adjustRightInd w:val="0"/>
        <w:jc w:val="both"/>
        <w:rPr>
          <w:rFonts w:ascii="Arial" w:eastAsia="Calibri" w:hAnsi="Arial" w:cs="Arial"/>
          <w:bCs/>
          <w:sz w:val="22"/>
          <w:szCs w:val="22"/>
          <w:lang w:val="es-ES" w:eastAsia="en-US"/>
        </w:rPr>
      </w:pP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A110CE">
        <w:rPr>
          <w:rFonts w:ascii="Arial" w:eastAsia="Calibri" w:hAnsi="Arial" w:cs="Arial"/>
          <w:b/>
          <w:bCs/>
          <w:sz w:val="22"/>
          <w:szCs w:val="22"/>
          <w:lang w:val="es-ES" w:eastAsia="en-US"/>
        </w:rPr>
        <w:t>Artículo 5.-</w:t>
      </w:r>
      <w:r w:rsidRPr="000069B9">
        <w:rPr>
          <w:rFonts w:ascii="Arial" w:eastAsia="Calibri" w:hAnsi="Arial" w:cs="Arial"/>
          <w:bCs/>
          <w:sz w:val="22"/>
          <w:szCs w:val="22"/>
          <w:lang w:val="es-ES" w:eastAsia="en-US"/>
        </w:rPr>
        <w:t xml:space="preserve"> Para los efectos de esta ley se entenderá por:</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 Alcaldía: El órgano político administrativo de cada demarcación territorial de la Ciudad de México.</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II. Autoridad: Dependencia, entidad, poder u órgano;</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III. Constitución Federal: Constitución Política de los Estados Unidos Mexicanos;</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IV. Constitución Local: Constitución Política de la Ciudad de México;</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V. Gaceta Oficial: Gaceta Oficial de la Ciudad de México;</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VI. Justicia constitucional abierta: El diálogo permanente entre la judicatura constitucional local y los habitantes de</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la Ciudad de México, con el objeto de establecer sentencias ciudadanas las cuales sean de fácil comprensión</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para los habitantes de esta Ciudad;</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VII. Ley Orgánica: Ley Orgánica del Poder Judicial de la Ciudad de México;</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VIII. Titular de la Presidencia de la Sala: persona titular de la Presidencia de la Sala Constitucional;</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IX. Pleno: El Tribunal Pleno de la Sala Constitucional, y</w:t>
      </w:r>
    </w:p>
    <w:p w:rsid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X. Sala Constitucional: Sala Constitucional del Poder Judicial de la Ciudad de México.</w:t>
      </w:r>
    </w:p>
    <w:p w:rsidR="00A110CE" w:rsidRPr="000069B9" w:rsidRDefault="00A110CE" w:rsidP="00A110CE">
      <w:pPr>
        <w:autoSpaceDE w:val="0"/>
        <w:autoSpaceDN w:val="0"/>
        <w:adjustRightInd w:val="0"/>
        <w:jc w:val="both"/>
        <w:rPr>
          <w:rFonts w:ascii="Arial" w:eastAsia="Calibri" w:hAnsi="Arial" w:cs="Arial"/>
          <w:bCs/>
          <w:sz w:val="22"/>
          <w:szCs w:val="22"/>
          <w:lang w:val="es-ES" w:eastAsia="en-US"/>
        </w:rPr>
      </w:pP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A110CE">
        <w:rPr>
          <w:rFonts w:ascii="Arial" w:eastAsia="Calibri" w:hAnsi="Arial" w:cs="Arial"/>
          <w:b/>
          <w:bCs/>
          <w:sz w:val="22"/>
          <w:szCs w:val="22"/>
          <w:lang w:val="es-ES" w:eastAsia="en-US"/>
        </w:rPr>
        <w:t>Artículo 6.-</w:t>
      </w:r>
      <w:r w:rsidRPr="000069B9">
        <w:rPr>
          <w:rFonts w:ascii="Arial" w:eastAsia="Calibri" w:hAnsi="Arial" w:cs="Arial"/>
          <w:bCs/>
          <w:sz w:val="22"/>
          <w:szCs w:val="22"/>
          <w:lang w:val="es-ES" w:eastAsia="en-US"/>
        </w:rPr>
        <w:t xml:space="preserve"> La Sala Constitucional deberá sujetarse a los siguientes principios:</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 Interpretación conforme: El método de interpretación hermenéutica que debe de realizar la Sala Constitucional en atención al</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principio de presunción de constitucionalidad, prefiriendo salvar la validez constitucional ante varias interpretaciones posibles de</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 xml:space="preserve">una norma local de carácter general a la luz de la Constitución Local y tomando como </w:t>
      </w:r>
      <w:r w:rsidR="00A110CE">
        <w:rPr>
          <w:rFonts w:ascii="Arial" w:eastAsia="Calibri" w:hAnsi="Arial" w:cs="Arial"/>
          <w:bCs/>
          <w:sz w:val="22"/>
          <w:szCs w:val="22"/>
          <w:lang w:val="es-ES" w:eastAsia="en-US"/>
        </w:rPr>
        <w:t>r</w:t>
      </w:r>
      <w:r w:rsidRPr="000069B9">
        <w:rPr>
          <w:rFonts w:ascii="Arial" w:eastAsia="Calibri" w:hAnsi="Arial" w:cs="Arial"/>
          <w:bCs/>
          <w:sz w:val="22"/>
          <w:szCs w:val="22"/>
          <w:lang w:val="es-ES" w:eastAsia="en-US"/>
        </w:rPr>
        <w:t>eferencia lo previsto en el parámetro de</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regularidad constitucional;</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lastRenderedPageBreak/>
        <w:t>II. Maximización de los derechos: Es la actividad jurisdiccional que debe atender la Sala Constitucional con el objeto de ampliar el</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contenido de protección de un derecho fundamental reconocido en la Constitución Local, tomando como referencia lo previsto en</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el parámetro de regularidad constitucional;</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III. Criterio de interpretación material de las disposiciones constitucionales y legales, conforme al estado social y democrático de</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derecho;</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IV. Criterio de interpretación procesal, considerando que el objeto de los procesos constitucionales, es obtener la observancia y</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cumplimiento de la Constitución Local, e</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V. Impulsar de manera oficiosa el proceso, durante cada una de sus etapas.</w:t>
      </w:r>
    </w:p>
    <w:p w:rsidR="00A110CE" w:rsidRDefault="00A110CE" w:rsidP="00A110CE">
      <w:pPr>
        <w:autoSpaceDE w:val="0"/>
        <w:autoSpaceDN w:val="0"/>
        <w:adjustRightInd w:val="0"/>
        <w:jc w:val="both"/>
        <w:rPr>
          <w:rFonts w:ascii="Arial" w:eastAsia="Calibri" w:hAnsi="Arial" w:cs="Arial"/>
          <w:bCs/>
          <w:sz w:val="22"/>
          <w:szCs w:val="22"/>
          <w:lang w:val="es-ES" w:eastAsia="en-US"/>
        </w:rPr>
      </w:pPr>
    </w:p>
    <w:p w:rsidR="000069B9" w:rsidRPr="00A110CE" w:rsidRDefault="000069B9" w:rsidP="00A110CE">
      <w:pPr>
        <w:autoSpaceDE w:val="0"/>
        <w:autoSpaceDN w:val="0"/>
        <w:adjustRightInd w:val="0"/>
        <w:jc w:val="center"/>
        <w:rPr>
          <w:rFonts w:ascii="Arial" w:eastAsia="Calibri" w:hAnsi="Arial" w:cs="Arial"/>
          <w:b/>
          <w:bCs/>
          <w:sz w:val="22"/>
          <w:szCs w:val="22"/>
          <w:lang w:val="es-ES" w:eastAsia="en-US"/>
        </w:rPr>
      </w:pPr>
      <w:r w:rsidRPr="00A110CE">
        <w:rPr>
          <w:rFonts w:ascii="Arial" w:eastAsia="Calibri" w:hAnsi="Arial" w:cs="Arial"/>
          <w:b/>
          <w:bCs/>
          <w:sz w:val="22"/>
          <w:szCs w:val="22"/>
          <w:lang w:val="es-ES" w:eastAsia="en-US"/>
        </w:rPr>
        <w:t>Capítulo II</w:t>
      </w:r>
    </w:p>
    <w:p w:rsidR="000069B9" w:rsidRPr="00A110CE" w:rsidRDefault="000069B9" w:rsidP="00A110CE">
      <w:pPr>
        <w:autoSpaceDE w:val="0"/>
        <w:autoSpaceDN w:val="0"/>
        <w:adjustRightInd w:val="0"/>
        <w:jc w:val="center"/>
        <w:rPr>
          <w:rFonts w:ascii="Arial" w:eastAsia="Calibri" w:hAnsi="Arial" w:cs="Arial"/>
          <w:b/>
          <w:bCs/>
          <w:sz w:val="22"/>
          <w:szCs w:val="22"/>
          <w:lang w:val="es-ES" w:eastAsia="en-US"/>
        </w:rPr>
      </w:pPr>
      <w:r w:rsidRPr="00A110CE">
        <w:rPr>
          <w:rFonts w:ascii="Arial" w:eastAsia="Calibri" w:hAnsi="Arial" w:cs="Arial"/>
          <w:b/>
          <w:bCs/>
          <w:sz w:val="22"/>
          <w:szCs w:val="22"/>
          <w:lang w:val="es-ES" w:eastAsia="en-US"/>
        </w:rPr>
        <w:t>De la integración y funcionamiento de la Sala Constitucional</w:t>
      </w:r>
    </w:p>
    <w:p w:rsidR="00A110CE" w:rsidRDefault="00A110CE" w:rsidP="00A110CE">
      <w:pPr>
        <w:autoSpaceDE w:val="0"/>
        <w:autoSpaceDN w:val="0"/>
        <w:adjustRightInd w:val="0"/>
        <w:jc w:val="both"/>
        <w:rPr>
          <w:rFonts w:ascii="Arial" w:eastAsia="Calibri" w:hAnsi="Arial" w:cs="Arial"/>
          <w:bCs/>
          <w:sz w:val="22"/>
          <w:szCs w:val="22"/>
          <w:lang w:val="es-ES" w:eastAsia="en-US"/>
        </w:rPr>
      </w:pP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A110CE">
        <w:rPr>
          <w:rFonts w:ascii="Arial" w:eastAsia="Calibri" w:hAnsi="Arial" w:cs="Arial"/>
          <w:b/>
          <w:bCs/>
          <w:sz w:val="22"/>
          <w:szCs w:val="22"/>
          <w:lang w:val="es-ES" w:eastAsia="en-US"/>
        </w:rPr>
        <w:t>Artículo 7</w:t>
      </w:r>
      <w:r w:rsidRPr="000069B9">
        <w:rPr>
          <w:rFonts w:ascii="Arial" w:eastAsia="Calibri" w:hAnsi="Arial" w:cs="Arial"/>
          <w:bCs/>
          <w:sz w:val="22"/>
          <w:szCs w:val="22"/>
          <w:lang w:val="es-ES" w:eastAsia="en-US"/>
        </w:rPr>
        <w:t>.- La Sala Constitucional se integrará conforme a lo siguiente:</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 Se integrará por siete Magistradas y Magistrados designados por el Pleno del Tribunal Superior de Justicia de la Ciudad de</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México, de entre sus propios integrantes y sus ponencias.</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II.- El proceso de selección de las Magistradas y Magistrados que la integren, se llevará a cabo en sesiones abiertas y transparentes.</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III.- El número de integrantes de un mismo género no podrá ser mayor a cuatro.</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IV.- Para contar con el nombramiento de Magistrada o Magistrado integrante de la Sala Constitucional, se requiere cumplir con los</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requisitos establecidos en el artículo 45 de la Ley Orgánica.</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V.- El procedimiento para la designación será desarrollado de la siguiente manera:</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a) Previa convocatoria emitida por la Presidencia del Tribunal, se inscribirán las Magistradas y Magistrados integrantes del</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Pleno, con interés en formar parte de la Sala Constitucional, y que cumplan con los requisitos mencionados en la fracción</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anterior.</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b) Solo podrá designarse como integrantes de la Sala Constitucional las Magistradas y Magistrados que hubieran sido</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previamente ratificados para su encargo por el Congreso Local, y que a la fecha de su designación en la Sala Constitucional,</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tengan una edad menor a los 62 años de edad al día del nombramiento.</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c) El pleno del Tribunal designará en elección mediante el sistema de urnas, en sesión pública, a cada una y uno de los siete</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integrantes.</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d) De entre las y los inscritos, la Presidencia elaborará una lista de mujeres y una lista de hombres aspirantes al cargo.</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e) Cada integrante del pleno emitirá su voto por una sola persona aspirante de la lista de hombres y una sola aspirante inscrita</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en la lista de mujeres.</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f) Una vez designadas las tres Magistradas y los tres Magistrados que resulten más votados, se tomará el cuarto lugar de la</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lista de hombres y la lista de mujeres, recayendo la designación en la Magistrada o Magistrado con mayor número de votos.</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g) En caso de empate en este último supuesto, se llevará a cabo una nueva votación solo para efecto de la última designación.</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h) La declaratoria de designación de las personas integrantes de la Sala Constitucional se hará del conocimiento de la persona</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titular de la Jefatura de Gobierno, así como la Mesa Directiva del Congreso Local, y para mayor difusión, se publicará en la</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Gaceta Oficial de la Ciudad de México.</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VI.- Las vacantes serán cubiertas a través del mismo procedimiento, cuidando en todo momento que las designaciones no</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excedan de cuatro integrantes de un mismo género.</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VII.- Las Magistradas o Magistrados de la Sala Constitucional durarán en el cargo ocho años.</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lastRenderedPageBreak/>
        <w:t>VIII.-El cargo de Magistrada o Magistrado integrante de la Sala Constitucional, constituirá ejercicio de competencia extraordinaria</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del Poder Judicial de la Ciudad de México, y será ejercido de manera conjunta con el cargo de competencia ordinaria en la</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materia que tenga asignada dentro de sus respectivas Salas cada una de las Magistradas o Magistrados designados para</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ejercer atribuciones en la Sala Constitucional del Tribunal Superior de Justicia de la Ciudad de México.</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IX.- Las Magistradas y Magistrados que se designen para integrar la Sala Constitucional, no percibirán remuneración adicional por</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el ejercicio de dicha atribución.</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X. Las personas Magistradas tendrán las siguientes obligaciones y derechos:</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a) Asistir y participar con voz y voto en las sesiones del Pleno;</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b) Formar parte de los Comités que determine el Pleno y participar con voz y voto en las decisiones de su competencia;</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c) Responsabilizarse del buen funcionamiento de su Ponencia, y</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d) Los demás establecidos en el Reglamento, Acuerdos Generales y otras disposiciones legales aplicables.</w:t>
      </w:r>
    </w:p>
    <w:p w:rsidR="00A110CE" w:rsidRDefault="00A110CE" w:rsidP="00A110CE">
      <w:pPr>
        <w:autoSpaceDE w:val="0"/>
        <w:autoSpaceDN w:val="0"/>
        <w:adjustRightInd w:val="0"/>
        <w:jc w:val="both"/>
        <w:rPr>
          <w:rFonts w:ascii="Arial" w:eastAsia="Calibri" w:hAnsi="Arial" w:cs="Arial"/>
          <w:bCs/>
          <w:sz w:val="22"/>
          <w:szCs w:val="22"/>
          <w:lang w:val="es-ES" w:eastAsia="en-US"/>
        </w:rPr>
      </w:pP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A110CE">
        <w:rPr>
          <w:rFonts w:ascii="Arial" w:eastAsia="Calibri" w:hAnsi="Arial" w:cs="Arial"/>
          <w:b/>
          <w:bCs/>
          <w:sz w:val="22"/>
          <w:szCs w:val="22"/>
          <w:lang w:val="es-ES" w:eastAsia="en-US"/>
        </w:rPr>
        <w:t>Artículo 8</w:t>
      </w:r>
      <w:r w:rsidRPr="000069B9">
        <w:rPr>
          <w:rFonts w:ascii="Arial" w:eastAsia="Calibri" w:hAnsi="Arial" w:cs="Arial"/>
          <w:bCs/>
          <w:sz w:val="22"/>
          <w:szCs w:val="22"/>
          <w:lang w:val="es-ES" w:eastAsia="en-US"/>
        </w:rPr>
        <w:t>.- La Sala Constitucional tendrá un carácter permanente y funcionará conforme a lo siguiente:</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 Elegirá entre sus integrantes por votación mayoritaria, la Presidencia que tendrá la representación de la Sala Constitucional y</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administrará los recursos con los que cuente la misma. Se elegirá de entre las y los integrantes del Pleno en la primera sesión del</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primer periodo de sesiones del año que corresponda; durará en su encargo cuatro años, que concluirán el día último del mes de</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diciembre respectivo, sin que pueda reelegirse para el periodo inmediato posterior.</w:t>
      </w:r>
    </w:p>
    <w:p w:rsidR="00A110CE" w:rsidRDefault="00A110CE" w:rsidP="00A110CE">
      <w:pPr>
        <w:autoSpaceDE w:val="0"/>
        <w:autoSpaceDN w:val="0"/>
        <w:adjustRightInd w:val="0"/>
        <w:jc w:val="both"/>
        <w:rPr>
          <w:rFonts w:ascii="Arial" w:eastAsia="Calibri" w:hAnsi="Arial" w:cs="Arial"/>
          <w:bCs/>
          <w:sz w:val="22"/>
          <w:szCs w:val="22"/>
          <w:lang w:val="es-ES" w:eastAsia="en-US"/>
        </w:rPr>
      </w:pP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En el caso de las ausencias de la Presidencia, esta se suplirá por la persona Magistrada que designe el propio Pleno; si la ausencia</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fuere menor a seis meses y requiere licencia, las personas Magistradas nombrarán a una Presidencia Interina para que lo sustituya;</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si fuere mayor a ese término, nombrarán a una nueva Presidencia para que ocupe el cargo hasta el fin del periodo para el que</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hubiera sido electa originalmente, pudiendo designarse en este último caso a quien haya fungido en la Presidencia Interina.</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No se requerirá licencia cuando la ausencia de la Presidencia tenga por objeto desempeñar una función pública hasta por diez días,</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previo aviso al Pleno.</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II.- Sesionará cada vez que se requiera; pudiendo establecer mediante acuerdos generales los días y horas en que ésta sesione, y</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III.- Estará en funciones hasta agotar el trámite de los asuntos de su competencia enlistados en el orden del día.</w:t>
      </w:r>
    </w:p>
    <w:p w:rsidR="00A110CE" w:rsidRDefault="00A110CE" w:rsidP="00A110CE">
      <w:pPr>
        <w:autoSpaceDE w:val="0"/>
        <w:autoSpaceDN w:val="0"/>
        <w:adjustRightInd w:val="0"/>
        <w:jc w:val="both"/>
        <w:rPr>
          <w:rFonts w:ascii="Arial" w:eastAsia="Calibri" w:hAnsi="Arial" w:cs="Arial"/>
          <w:bCs/>
          <w:sz w:val="22"/>
          <w:szCs w:val="22"/>
          <w:lang w:val="es-ES" w:eastAsia="en-US"/>
        </w:rPr>
      </w:pPr>
    </w:p>
    <w:p w:rsidR="000069B9" w:rsidRDefault="000069B9" w:rsidP="00A110CE">
      <w:pPr>
        <w:autoSpaceDE w:val="0"/>
        <w:autoSpaceDN w:val="0"/>
        <w:adjustRightInd w:val="0"/>
        <w:jc w:val="both"/>
        <w:rPr>
          <w:rFonts w:ascii="Arial" w:eastAsia="Calibri" w:hAnsi="Arial" w:cs="Arial"/>
          <w:bCs/>
          <w:sz w:val="22"/>
          <w:szCs w:val="22"/>
          <w:lang w:val="es-ES" w:eastAsia="en-US"/>
        </w:rPr>
      </w:pPr>
      <w:r w:rsidRPr="00A110CE">
        <w:rPr>
          <w:rFonts w:ascii="Arial" w:eastAsia="Calibri" w:hAnsi="Arial" w:cs="Arial"/>
          <w:b/>
          <w:bCs/>
          <w:sz w:val="22"/>
          <w:szCs w:val="22"/>
          <w:lang w:val="es-ES" w:eastAsia="en-US"/>
        </w:rPr>
        <w:t>Artículo 9.</w:t>
      </w:r>
      <w:r w:rsidRPr="000069B9">
        <w:rPr>
          <w:rFonts w:ascii="Arial" w:eastAsia="Calibri" w:hAnsi="Arial" w:cs="Arial"/>
          <w:bCs/>
          <w:sz w:val="22"/>
          <w:szCs w:val="22"/>
          <w:lang w:val="es-ES" w:eastAsia="en-US"/>
        </w:rPr>
        <w:t>- El Consejo de la Judicatura dispondrá lo necesario para el ejercicio de las atribuciones de la Sala Constitucional,</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atendiendo a los principios de racionalidad y optimización en el ejercicio del gasto público.</w:t>
      </w:r>
    </w:p>
    <w:p w:rsidR="00A110CE" w:rsidRPr="000069B9" w:rsidRDefault="00A110CE" w:rsidP="00A110CE">
      <w:pPr>
        <w:autoSpaceDE w:val="0"/>
        <w:autoSpaceDN w:val="0"/>
        <w:adjustRightInd w:val="0"/>
        <w:jc w:val="both"/>
        <w:rPr>
          <w:rFonts w:ascii="Arial" w:eastAsia="Calibri" w:hAnsi="Arial" w:cs="Arial"/>
          <w:bCs/>
          <w:sz w:val="22"/>
          <w:szCs w:val="22"/>
          <w:lang w:val="es-ES" w:eastAsia="en-US"/>
        </w:rPr>
      </w:pP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La Sala Constitucional no contará con personal adscrito a ella, salvo el Secretario General de Acuerdos y el Secretario Proyectista,</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quienes serán nombrados por el Presidente de la Sala y deberán reunir los siguientes requisitos:</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 Estar en pleno ejercicio de sus derechos;</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II. Contar con título profesional de licenciatura en derecho y cédula expedida por una institución legalmente autorizada;</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III. Tener cuando menos cinco años de práctica profesional y conocimientos acreditados en torno a derecho procesal</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constitucional, teoría de la constitución y derechos fundamentales;</w:t>
      </w:r>
    </w:p>
    <w:p w:rsid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lastRenderedPageBreak/>
        <w:t>IV. Gozar de buena reputación y no haber sufrido condena por delito doloso con sanción privativa de libertad.</w:t>
      </w:r>
    </w:p>
    <w:p w:rsidR="00A110CE" w:rsidRPr="000069B9" w:rsidRDefault="00A110CE" w:rsidP="00A110CE">
      <w:pPr>
        <w:autoSpaceDE w:val="0"/>
        <w:autoSpaceDN w:val="0"/>
        <w:adjustRightInd w:val="0"/>
        <w:jc w:val="both"/>
        <w:rPr>
          <w:rFonts w:ascii="Arial" w:eastAsia="Calibri" w:hAnsi="Arial" w:cs="Arial"/>
          <w:bCs/>
          <w:sz w:val="22"/>
          <w:szCs w:val="22"/>
          <w:lang w:val="es-ES" w:eastAsia="en-US"/>
        </w:rPr>
      </w:pP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La Secretaría General de Acuerdos y el Secretario Proyectista, durarán en su encargo 4 años, salvo renuncia expresa o destitución</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fundada y motivada por el Pleno de la Sala. Se encargará de la organización jurisdiccional de los asuntos y la administración de</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dicha Sala Constitucional.</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Ambas Secretarías tendrán las atribuciones y obligaciones propias del encargo que contempla la Ley Orgánica del Tribunal</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Superior Justicia de la Ciudad de México.</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El Consejo de la Judicatura dispondrá lo necesario para que la Sala Constitucional pueda contar con espacios para celebrar sus</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 xml:space="preserve">sesiones, así como recursos materiales para su funcionamiento. </w:t>
      </w:r>
    </w:p>
    <w:p w:rsidR="00A110CE" w:rsidRDefault="00A110CE" w:rsidP="00A110CE">
      <w:pPr>
        <w:autoSpaceDE w:val="0"/>
        <w:autoSpaceDN w:val="0"/>
        <w:adjustRightInd w:val="0"/>
        <w:jc w:val="both"/>
        <w:rPr>
          <w:rFonts w:ascii="Arial" w:eastAsia="Calibri" w:hAnsi="Arial" w:cs="Arial"/>
          <w:bCs/>
          <w:sz w:val="22"/>
          <w:szCs w:val="22"/>
          <w:lang w:val="es-ES" w:eastAsia="en-US"/>
        </w:rPr>
      </w:pPr>
    </w:p>
    <w:p w:rsidR="000069B9" w:rsidRPr="00A110CE" w:rsidRDefault="000069B9" w:rsidP="00A110CE">
      <w:pPr>
        <w:autoSpaceDE w:val="0"/>
        <w:autoSpaceDN w:val="0"/>
        <w:adjustRightInd w:val="0"/>
        <w:jc w:val="center"/>
        <w:rPr>
          <w:rFonts w:ascii="Arial" w:eastAsia="Calibri" w:hAnsi="Arial" w:cs="Arial"/>
          <w:b/>
          <w:bCs/>
          <w:sz w:val="22"/>
          <w:szCs w:val="22"/>
          <w:lang w:val="es-ES" w:eastAsia="en-US"/>
        </w:rPr>
      </w:pPr>
      <w:r w:rsidRPr="00A110CE">
        <w:rPr>
          <w:rFonts w:ascii="Arial" w:eastAsia="Calibri" w:hAnsi="Arial" w:cs="Arial"/>
          <w:b/>
          <w:bCs/>
          <w:sz w:val="22"/>
          <w:szCs w:val="22"/>
          <w:lang w:val="es-ES" w:eastAsia="en-US"/>
        </w:rPr>
        <w:t>TÍTULO SEGUNDO</w:t>
      </w:r>
    </w:p>
    <w:p w:rsidR="000069B9" w:rsidRPr="00A110CE" w:rsidRDefault="000069B9" w:rsidP="00A110CE">
      <w:pPr>
        <w:autoSpaceDE w:val="0"/>
        <w:autoSpaceDN w:val="0"/>
        <w:adjustRightInd w:val="0"/>
        <w:jc w:val="center"/>
        <w:rPr>
          <w:rFonts w:ascii="Arial" w:eastAsia="Calibri" w:hAnsi="Arial" w:cs="Arial"/>
          <w:b/>
          <w:bCs/>
          <w:sz w:val="22"/>
          <w:szCs w:val="22"/>
          <w:lang w:val="es-ES" w:eastAsia="en-US"/>
        </w:rPr>
      </w:pPr>
      <w:r w:rsidRPr="00A110CE">
        <w:rPr>
          <w:rFonts w:ascii="Arial" w:eastAsia="Calibri" w:hAnsi="Arial" w:cs="Arial"/>
          <w:b/>
          <w:bCs/>
          <w:sz w:val="22"/>
          <w:szCs w:val="22"/>
          <w:lang w:val="es-ES" w:eastAsia="en-US"/>
        </w:rPr>
        <w:t>DE LOS MEDIOS DE CONTROL CONSTITUCIONAL</w:t>
      </w:r>
    </w:p>
    <w:p w:rsidR="00A110CE" w:rsidRDefault="00A110CE" w:rsidP="00A110CE">
      <w:pPr>
        <w:autoSpaceDE w:val="0"/>
        <w:autoSpaceDN w:val="0"/>
        <w:adjustRightInd w:val="0"/>
        <w:jc w:val="both"/>
        <w:rPr>
          <w:rFonts w:ascii="Arial" w:eastAsia="Calibri" w:hAnsi="Arial" w:cs="Arial"/>
          <w:bCs/>
          <w:sz w:val="22"/>
          <w:szCs w:val="22"/>
          <w:lang w:val="es-ES" w:eastAsia="en-US"/>
        </w:rPr>
      </w:pPr>
    </w:p>
    <w:p w:rsidR="000069B9" w:rsidRPr="00A110CE" w:rsidRDefault="000069B9" w:rsidP="00A110CE">
      <w:pPr>
        <w:autoSpaceDE w:val="0"/>
        <w:autoSpaceDN w:val="0"/>
        <w:adjustRightInd w:val="0"/>
        <w:jc w:val="center"/>
        <w:rPr>
          <w:rFonts w:ascii="Arial" w:eastAsia="Calibri" w:hAnsi="Arial" w:cs="Arial"/>
          <w:b/>
          <w:bCs/>
          <w:sz w:val="22"/>
          <w:szCs w:val="22"/>
          <w:lang w:val="es-ES" w:eastAsia="en-US"/>
        </w:rPr>
      </w:pPr>
      <w:r w:rsidRPr="00A110CE">
        <w:rPr>
          <w:rFonts w:ascii="Arial" w:eastAsia="Calibri" w:hAnsi="Arial" w:cs="Arial"/>
          <w:b/>
          <w:bCs/>
          <w:sz w:val="22"/>
          <w:szCs w:val="22"/>
          <w:lang w:val="es-ES" w:eastAsia="en-US"/>
        </w:rPr>
        <w:t>Capítulo I</w:t>
      </w:r>
    </w:p>
    <w:p w:rsidR="000069B9" w:rsidRPr="00A110CE" w:rsidRDefault="000069B9" w:rsidP="00A110CE">
      <w:pPr>
        <w:autoSpaceDE w:val="0"/>
        <w:autoSpaceDN w:val="0"/>
        <w:adjustRightInd w:val="0"/>
        <w:jc w:val="center"/>
        <w:rPr>
          <w:rFonts w:ascii="Arial" w:eastAsia="Calibri" w:hAnsi="Arial" w:cs="Arial"/>
          <w:b/>
          <w:bCs/>
          <w:sz w:val="22"/>
          <w:szCs w:val="22"/>
          <w:lang w:val="es-ES" w:eastAsia="en-US"/>
        </w:rPr>
      </w:pPr>
      <w:r w:rsidRPr="00A110CE">
        <w:rPr>
          <w:rFonts w:ascii="Arial" w:eastAsia="Calibri" w:hAnsi="Arial" w:cs="Arial"/>
          <w:b/>
          <w:bCs/>
          <w:sz w:val="22"/>
          <w:szCs w:val="22"/>
          <w:lang w:val="es-ES" w:eastAsia="en-US"/>
        </w:rPr>
        <w:t>De las Controversias Constitucionales</w:t>
      </w:r>
    </w:p>
    <w:p w:rsidR="00A110CE" w:rsidRPr="00A110CE" w:rsidRDefault="00A110CE" w:rsidP="00A110CE">
      <w:pPr>
        <w:autoSpaceDE w:val="0"/>
        <w:autoSpaceDN w:val="0"/>
        <w:adjustRightInd w:val="0"/>
        <w:jc w:val="center"/>
        <w:rPr>
          <w:rFonts w:ascii="Arial" w:eastAsia="Calibri" w:hAnsi="Arial" w:cs="Arial"/>
          <w:b/>
          <w:bCs/>
          <w:sz w:val="22"/>
          <w:szCs w:val="22"/>
          <w:lang w:val="es-ES" w:eastAsia="en-US"/>
        </w:rPr>
      </w:pP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A110CE">
        <w:rPr>
          <w:rFonts w:ascii="Arial" w:eastAsia="Calibri" w:hAnsi="Arial" w:cs="Arial"/>
          <w:b/>
          <w:bCs/>
          <w:sz w:val="22"/>
          <w:szCs w:val="22"/>
          <w:lang w:val="es-ES" w:eastAsia="en-US"/>
        </w:rPr>
        <w:t>Artículo 10</w:t>
      </w:r>
      <w:r w:rsidRPr="000069B9">
        <w:rPr>
          <w:rFonts w:ascii="Arial" w:eastAsia="Calibri" w:hAnsi="Arial" w:cs="Arial"/>
          <w:bCs/>
          <w:sz w:val="22"/>
          <w:szCs w:val="22"/>
          <w:lang w:val="es-ES" w:eastAsia="en-US"/>
        </w:rPr>
        <w:t>.- La Sala Constitucional conocerá de las controversias constitucionales que se susciten entre:</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 La persona titular de una Alcaldía y el Concejo;</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II. Dos o más Alcaldías;</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III. Una o más Alcaldías y el Poder Ejecutivo o Legislativo, o algún Organismo Constitucional Autónomo de la Ciudad;</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IV. Los Poderes Legislativo y Ejecutivo de la Ciudad; y</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V. Los Organismos Constitucionales Autónomos de la Ciudad y el Poder Ejecutivo o Legislativo de la Ciudad.</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Lo anterior, siempre que tales controversias no sean competencia de la Suprema Corte de Justicia de la Nación conforme al</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artículo 105, fracción I, de la Constitución Federal.</w:t>
      </w:r>
    </w:p>
    <w:p w:rsidR="00A110CE" w:rsidRDefault="00A110CE" w:rsidP="00A110CE">
      <w:pPr>
        <w:autoSpaceDE w:val="0"/>
        <w:autoSpaceDN w:val="0"/>
        <w:adjustRightInd w:val="0"/>
        <w:jc w:val="both"/>
        <w:rPr>
          <w:rFonts w:ascii="Arial" w:eastAsia="Calibri" w:hAnsi="Arial" w:cs="Arial"/>
          <w:bCs/>
          <w:sz w:val="22"/>
          <w:szCs w:val="22"/>
          <w:lang w:val="es-ES" w:eastAsia="en-US"/>
        </w:rPr>
      </w:pPr>
    </w:p>
    <w:p w:rsidR="000069B9" w:rsidRDefault="000069B9" w:rsidP="00A110CE">
      <w:pPr>
        <w:autoSpaceDE w:val="0"/>
        <w:autoSpaceDN w:val="0"/>
        <w:adjustRightInd w:val="0"/>
        <w:jc w:val="both"/>
        <w:rPr>
          <w:rFonts w:ascii="Arial" w:eastAsia="Calibri" w:hAnsi="Arial" w:cs="Arial"/>
          <w:bCs/>
          <w:sz w:val="22"/>
          <w:szCs w:val="22"/>
          <w:lang w:val="es-ES" w:eastAsia="en-US"/>
        </w:rPr>
      </w:pPr>
      <w:r w:rsidRPr="00A110CE">
        <w:rPr>
          <w:rFonts w:ascii="Arial" w:eastAsia="Calibri" w:hAnsi="Arial" w:cs="Arial"/>
          <w:b/>
          <w:bCs/>
          <w:sz w:val="22"/>
          <w:szCs w:val="22"/>
          <w:lang w:val="es-ES" w:eastAsia="en-US"/>
        </w:rPr>
        <w:t>Artículo 11</w:t>
      </w:r>
      <w:r w:rsidRPr="000069B9">
        <w:rPr>
          <w:rFonts w:ascii="Arial" w:eastAsia="Calibri" w:hAnsi="Arial" w:cs="Arial"/>
          <w:bCs/>
          <w:sz w:val="22"/>
          <w:szCs w:val="22"/>
          <w:lang w:val="es-ES" w:eastAsia="en-US"/>
        </w:rPr>
        <w:t>.- Las controversias tendrán por objeto resolver si la disposición local de carácter general, el acto o actos impugnados</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son conformes o contrarios a la Constitución Local o si existe invasión de competencias y declarar su validez o invalidez.</w:t>
      </w:r>
    </w:p>
    <w:p w:rsidR="00A110CE" w:rsidRPr="000069B9" w:rsidRDefault="00A110CE" w:rsidP="00A110CE">
      <w:pPr>
        <w:autoSpaceDE w:val="0"/>
        <w:autoSpaceDN w:val="0"/>
        <w:adjustRightInd w:val="0"/>
        <w:jc w:val="both"/>
        <w:rPr>
          <w:rFonts w:ascii="Arial" w:eastAsia="Calibri" w:hAnsi="Arial" w:cs="Arial"/>
          <w:bCs/>
          <w:sz w:val="22"/>
          <w:szCs w:val="22"/>
          <w:lang w:val="es-ES" w:eastAsia="en-US"/>
        </w:rPr>
      </w:pP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A110CE">
        <w:rPr>
          <w:rFonts w:ascii="Arial" w:eastAsia="Calibri" w:hAnsi="Arial" w:cs="Arial"/>
          <w:b/>
          <w:bCs/>
          <w:sz w:val="22"/>
          <w:szCs w:val="22"/>
          <w:lang w:val="es-ES" w:eastAsia="en-US"/>
        </w:rPr>
        <w:t>Artículo 12</w:t>
      </w:r>
      <w:r w:rsidRPr="000069B9">
        <w:rPr>
          <w:rFonts w:ascii="Arial" w:eastAsia="Calibri" w:hAnsi="Arial" w:cs="Arial"/>
          <w:bCs/>
          <w:sz w:val="22"/>
          <w:szCs w:val="22"/>
          <w:lang w:val="es-ES" w:eastAsia="en-US"/>
        </w:rPr>
        <w:t>.- En las controversias constitucionales se aplicarán en todo aquello que no se encuentre previsto en este Título, en lo</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conducente, las disposiciones contenidas en las disposiciones procesales correspondientes.</w:t>
      </w:r>
    </w:p>
    <w:p w:rsidR="00A110CE" w:rsidRDefault="00A110CE" w:rsidP="00A110CE">
      <w:pPr>
        <w:autoSpaceDE w:val="0"/>
        <w:autoSpaceDN w:val="0"/>
        <w:adjustRightInd w:val="0"/>
        <w:jc w:val="both"/>
        <w:rPr>
          <w:rFonts w:ascii="Arial" w:eastAsia="Calibri" w:hAnsi="Arial" w:cs="Arial"/>
          <w:bCs/>
          <w:sz w:val="22"/>
          <w:szCs w:val="22"/>
          <w:lang w:val="es-ES" w:eastAsia="en-US"/>
        </w:rPr>
      </w:pP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A110CE">
        <w:rPr>
          <w:rFonts w:ascii="Arial" w:eastAsia="Calibri" w:hAnsi="Arial" w:cs="Arial"/>
          <w:b/>
          <w:bCs/>
          <w:sz w:val="22"/>
          <w:szCs w:val="22"/>
          <w:lang w:val="es-ES" w:eastAsia="en-US"/>
        </w:rPr>
        <w:t>Artículo 13.-</w:t>
      </w:r>
      <w:r w:rsidRPr="000069B9">
        <w:rPr>
          <w:rFonts w:ascii="Arial" w:eastAsia="Calibri" w:hAnsi="Arial" w:cs="Arial"/>
          <w:bCs/>
          <w:sz w:val="22"/>
          <w:szCs w:val="22"/>
          <w:lang w:val="es-ES" w:eastAsia="en-US"/>
        </w:rPr>
        <w:t xml:space="preserve"> Las sentencias que resuelven controversias constitucionales establecerán en definitiva que autoridad es la</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competente.</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La Sala Constitucional, podrá disponer lo que fuera procedente respecto de las situaciones de hecho o de derecho generadas al</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amparo de la competencia controvertida.</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Las sentencias producirán sus efectos a partir de la fecha que en las mismas se determine.</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La declaración de inconstitucionalidad no tendrá efectos retroactivos, salvo en materia penal, en la que regirán los principios</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generales y disposiciones legales aplicables en esta materia.</w:t>
      </w:r>
    </w:p>
    <w:p w:rsidR="00A110CE" w:rsidRDefault="00A110CE" w:rsidP="00A110CE">
      <w:pPr>
        <w:autoSpaceDE w:val="0"/>
        <w:autoSpaceDN w:val="0"/>
        <w:adjustRightInd w:val="0"/>
        <w:jc w:val="both"/>
        <w:rPr>
          <w:rFonts w:ascii="Arial" w:eastAsia="Calibri" w:hAnsi="Arial" w:cs="Arial"/>
          <w:bCs/>
          <w:sz w:val="22"/>
          <w:szCs w:val="22"/>
          <w:lang w:val="es-ES" w:eastAsia="en-US"/>
        </w:rPr>
      </w:pPr>
    </w:p>
    <w:p w:rsidR="00A110CE" w:rsidRDefault="00A110CE" w:rsidP="00A110CE">
      <w:pPr>
        <w:autoSpaceDE w:val="0"/>
        <w:autoSpaceDN w:val="0"/>
        <w:adjustRightInd w:val="0"/>
        <w:jc w:val="both"/>
        <w:rPr>
          <w:rFonts w:ascii="Arial" w:eastAsia="Calibri" w:hAnsi="Arial" w:cs="Arial"/>
          <w:bCs/>
          <w:sz w:val="22"/>
          <w:szCs w:val="22"/>
          <w:lang w:val="es-ES" w:eastAsia="en-US"/>
        </w:rPr>
      </w:pPr>
    </w:p>
    <w:p w:rsidR="00A110CE" w:rsidRDefault="00A110CE" w:rsidP="00A110CE">
      <w:pPr>
        <w:autoSpaceDE w:val="0"/>
        <w:autoSpaceDN w:val="0"/>
        <w:adjustRightInd w:val="0"/>
        <w:jc w:val="both"/>
        <w:rPr>
          <w:rFonts w:ascii="Arial" w:eastAsia="Calibri" w:hAnsi="Arial" w:cs="Arial"/>
          <w:bCs/>
          <w:sz w:val="22"/>
          <w:szCs w:val="22"/>
          <w:lang w:val="es-ES" w:eastAsia="en-US"/>
        </w:rPr>
      </w:pPr>
    </w:p>
    <w:p w:rsidR="000069B9" w:rsidRPr="00A110CE" w:rsidRDefault="000069B9" w:rsidP="00A110CE">
      <w:pPr>
        <w:autoSpaceDE w:val="0"/>
        <w:autoSpaceDN w:val="0"/>
        <w:adjustRightInd w:val="0"/>
        <w:jc w:val="center"/>
        <w:rPr>
          <w:rFonts w:ascii="Arial" w:eastAsia="Calibri" w:hAnsi="Arial" w:cs="Arial"/>
          <w:b/>
          <w:bCs/>
          <w:sz w:val="22"/>
          <w:szCs w:val="22"/>
          <w:lang w:val="es-ES" w:eastAsia="en-US"/>
        </w:rPr>
      </w:pPr>
      <w:r w:rsidRPr="00A110CE">
        <w:rPr>
          <w:rFonts w:ascii="Arial" w:eastAsia="Calibri" w:hAnsi="Arial" w:cs="Arial"/>
          <w:b/>
          <w:bCs/>
          <w:sz w:val="22"/>
          <w:szCs w:val="22"/>
          <w:lang w:val="es-ES" w:eastAsia="en-US"/>
        </w:rPr>
        <w:lastRenderedPageBreak/>
        <w:t>Capítulo II</w:t>
      </w:r>
    </w:p>
    <w:p w:rsidR="000069B9" w:rsidRDefault="000069B9" w:rsidP="00A110CE">
      <w:pPr>
        <w:autoSpaceDE w:val="0"/>
        <w:autoSpaceDN w:val="0"/>
        <w:adjustRightInd w:val="0"/>
        <w:jc w:val="center"/>
        <w:rPr>
          <w:rFonts w:ascii="Arial" w:eastAsia="Calibri" w:hAnsi="Arial" w:cs="Arial"/>
          <w:b/>
          <w:bCs/>
          <w:sz w:val="22"/>
          <w:szCs w:val="22"/>
          <w:lang w:val="es-ES" w:eastAsia="en-US"/>
        </w:rPr>
      </w:pPr>
      <w:r w:rsidRPr="00A110CE">
        <w:rPr>
          <w:rFonts w:ascii="Arial" w:eastAsia="Calibri" w:hAnsi="Arial" w:cs="Arial"/>
          <w:b/>
          <w:bCs/>
          <w:sz w:val="22"/>
          <w:szCs w:val="22"/>
          <w:lang w:val="es-ES" w:eastAsia="en-US"/>
        </w:rPr>
        <w:t>De las Acciones de Inconstitucionalidad</w:t>
      </w:r>
    </w:p>
    <w:p w:rsidR="00A110CE" w:rsidRPr="00A110CE" w:rsidRDefault="00A110CE" w:rsidP="00A110CE">
      <w:pPr>
        <w:autoSpaceDE w:val="0"/>
        <w:autoSpaceDN w:val="0"/>
        <w:adjustRightInd w:val="0"/>
        <w:jc w:val="center"/>
        <w:rPr>
          <w:rFonts w:ascii="Arial" w:eastAsia="Calibri" w:hAnsi="Arial" w:cs="Arial"/>
          <w:b/>
          <w:bCs/>
          <w:sz w:val="22"/>
          <w:szCs w:val="22"/>
          <w:lang w:val="es-ES" w:eastAsia="en-US"/>
        </w:rPr>
      </w:pPr>
    </w:p>
    <w:p w:rsidR="000069B9" w:rsidRDefault="000069B9" w:rsidP="00A110CE">
      <w:pPr>
        <w:autoSpaceDE w:val="0"/>
        <w:autoSpaceDN w:val="0"/>
        <w:adjustRightInd w:val="0"/>
        <w:jc w:val="both"/>
        <w:rPr>
          <w:rFonts w:ascii="Arial" w:eastAsia="Calibri" w:hAnsi="Arial" w:cs="Arial"/>
          <w:bCs/>
          <w:sz w:val="22"/>
          <w:szCs w:val="22"/>
          <w:lang w:val="es-ES" w:eastAsia="en-US"/>
        </w:rPr>
      </w:pPr>
      <w:r w:rsidRPr="00A110CE">
        <w:rPr>
          <w:rFonts w:ascii="Arial" w:eastAsia="Calibri" w:hAnsi="Arial" w:cs="Arial"/>
          <w:b/>
          <w:bCs/>
          <w:sz w:val="22"/>
          <w:szCs w:val="22"/>
          <w:lang w:val="es-ES" w:eastAsia="en-US"/>
        </w:rPr>
        <w:t>Artículo 14</w:t>
      </w:r>
      <w:r w:rsidRPr="000069B9">
        <w:rPr>
          <w:rFonts w:ascii="Arial" w:eastAsia="Calibri" w:hAnsi="Arial" w:cs="Arial"/>
          <w:bCs/>
          <w:sz w:val="22"/>
          <w:szCs w:val="22"/>
          <w:lang w:val="es-ES" w:eastAsia="en-US"/>
        </w:rPr>
        <w:t>.- Son acciones de inconstitucionalidad aquellas interpuestas en contra normas locales de carácter general que se</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consideren total o parcialmente contrarias a la Constitución Local o de aquéllas que, aun siendo normas constitucionales, hubieren</w:t>
      </w:r>
      <w:r w:rsidR="00A110C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presentado vicios o violaciones en los procedimientos de su formación;</w:t>
      </w:r>
    </w:p>
    <w:p w:rsidR="00A110CE" w:rsidRPr="000069B9" w:rsidRDefault="00A110CE" w:rsidP="00A110CE">
      <w:pPr>
        <w:autoSpaceDE w:val="0"/>
        <w:autoSpaceDN w:val="0"/>
        <w:adjustRightInd w:val="0"/>
        <w:jc w:val="both"/>
        <w:rPr>
          <w:rFonts w:ascii="Arial" w:eastAsia="Calibri" w:hAnsi="Arial" w:cs="Arial"/>
          <w:bCs/>
          <w:sz w:val="22"/>
          <w:szCs w:val="22"/>
          <w:lang w:val="es-ES" w:eastAsia="en-US"/>
        </w:rPr>
      </w:pP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A110CE">
        <w:rPr>
          <w:rFonts w:ascii="Arial" w:eastAsia="Calibri" w:hAnsi="Arial" w:cs="Arial"/>
          <w:b/>
          <w:bCs/>
          <w:sz w:val="22"/>
          <w:szCs w:val="22"/>
          <w:lang w:val="es-ES" w:eastAsia="en-US"/>
        </w:rPr>
        <w:t>Artículo 15</w:t>
      </w:r>
      <w:r w:rsidRPr="000069B9">
        <w:rPr>
          <w:rFonts w:ascii="Arial" w:eastAsia="Calibri" w:hAnsi="Arial" w:cs="Arial"/>
          <w:bCs/>
          <w:sz w:val="22"/>
          <w:szCs w:val="22"/>
          <w:lang w:val="es-ES" w:eastAsia="en-US"/>
        </w:rPr>
        <w:t>.- Las acciones de inconstitucionalidad, podrán ser interpuestas por:</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 La persona titular de la Jefatura de Gobierno de la Ciudad de México;</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II. Cuando menos el treinta y tres por ciento de las diputadas y diputados del Congreso;</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III. Cualquier Organismo Constitucional Autónomo en la materia de su competencia;</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IV. La persona titular Fiscal General de Justicia;</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V. Los partidos políticos en materia electoral; y</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VI. La ciudadanía que considere afectados sus derechos por la vigencia de dicha Ley, siempre que la solicitud cuente con al menos</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cinco mil firmas de las personas inscritas en la lista nominal de electores de la Ciudad.</w:t>
      </w:r>
    </w:p>
    <w:p w:rsidR="0036627E" w:rsidRDefault="0036627E" w:rsidP="00A110CE">
      <w:pPr>
        <w:autoSpaceDE w:val="0"/>
        <w:autoSpaceDN w:val="0"/>
        <w:adjustRightInd w:val="0"/>
        <w:jc w:val="both"/>
        <w:rPr>
          <w:rFonts w:ascii="Arial" w:eastAsia="Calibri" w:hAnsi="Arial" w:cs="Arial"/>
          <w:bCs/>
          <w:sz w:val="22"/>
          <w:szCs w:val="22"/>
          <w:lang w:val="es-ES" w:eastAsia="en-US"/>
        </w:rPr>
      </w:pPr>
    </w:p>
    <w:p w:rsidR="000069B9" w:rsidRPr="0036627E" w:rsidRDefault="000069B9" w:rsidP="0036627E">
      <w:pPr>
        <w:autoSpaceDE w:val="0"/>
        <w:autoSpaceDN w:val="0"/>
        <w:adjustRightInd w:val="0"/>
        <w:jc w:val="center"/>
        <w:rPr>
          <w:rFonts w:ascii="Arial" w:eastAsia="Calibri" w:hAnsi="Arial" w:cs="Arial"/>
          <w:b/>
          <w:bCs/>
          <w:sz w:val="22"/>
          <w:szCs w:val="22"/>
          <w:lang w:val="es-ES" w:eastAsia="en-US"/>
        </w:rPr>
      </w:pPr>
      <w:r w:rsidRPr="0036627E">
        <w:rPr>
          <w:rFonts w:ascii="Arial" w:eastAsia="Calibri" w:hAnsi="Arial" w:cs="Arial"/>
          <w:b/>
          <w:bCs/>
          <w:sz w:val="22"/>
          <w:szCs w:val="22"/>
          <w:lang w:val="es-ES" w:eastAsia="en-US"/>
        </w:rPr>
        <w:t>Capítulo III</w:t>
      </w:r>
    </w:p>
    <w:p w:rsidR="000069B9" w:rsidRDefault="000069B9" w:rsidP="0036627E">
      <w:pPr>
        <w:autoSpaceDE w:val="0"/>
        <w:autoSpaceDN w:val="0"/>
        <w:adjustRightInd w:val="0"/>
        <w:jc w:val="center"/>
        <w:rPr>
          <w:rFonts w:ascii="Arial" w:eastAsia="Calibri" w:hAnsi="Arial" w:cs="Arial"/>
          <w:b/>
          <w:bCs/>
          <w:sz w:val="22"/>
          <w:szCs w:val="22"/>
          <w:lang w:val="es-ES" w:eastAsia="en-US"/>
        </w:rPr>
      </w:pPr>
      <w:r w:rsidRPr="0036627E">
        <w:rPr>
          <w:rFonts w:ascii="Arial" w:eastAsia="Calibri" w:hAnsi="Arial" w:cs="Arial"/>
          <w:b/>
          <w:bCs/>
          <w:sz w:val="22"/>
          <w:szCs w:val="22"/>
          <w:lang w:val="es-ES" w:eastAsia="en-US"/>
        </w:rPr>
        <w:t>De las Acciones por Omisión Legislativa</w:t>
      </w:r>
    </w:p>
    <w:p w:rsidR="0036627E" w:rsidRPr="0036627E" w:rsidRDefault="0036627E" w:rsidP="0036627E">
      <w:pPr>
        <w:autoSpaceDE w:val="0"/>
        <w:autoSpaceDN w:val="0"/>
        <w:adjustRightInd w:val="0"/>
        <w:jc w:val="center"/>
        <w:rPr>
          <w:rFonts w:ascii="Arial" w:eastAsia="Calibri" w:hAnsi="Arial" w:cs="Arial"/>
          <w:b/>
          <w:bCs/>
          <w:sz w:val="22"/>
          <w:szCs w:val="22"/>
          <w:lang w:val="es-ES" w:eastAsia="en-US"/>
        </w:rPr>
      </w:pP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36627E">
        <w:rPr>
          <w:rFonts w:ascii="Arial" w:eastAsia="Calibri" w:hAnsi="Arial" w:cs="Arial"/>
          <w:b/>
          <w:bCs/>
          <w:sz w:val="22"/>
          <w:szCs w:val="22"/>
          <w:lang w:val="es-ES" w:eastAsia="en-US"/>
        </w:rPr>
        <w:t>Artículo 16</w:t>
      </w:r>
      <w:r w:rsidRPr="000069B9">
        <w:rPr>
          <w:rFonts w:ascii="Arial" w:eastAsia="Calibri" w:hAnsi="Arial" w:cs="Arial"/>
          <w:bCs/>
          <w:sz w:val="22"/>
          <w:szCs w:val="22"/>
          <w:lang w:val="es-ES" w:eastAsia="en-US"/>
        </w:rPr>
        <w:t>.- Las acciones por omisión legislativa procederán cuando el Poder Legislativo o el Ejecutivo no hayan aprobado o</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publicado alguna Ley, decreto, norma local de carácter general o reglamentaria de la Constitución Local, o habiéndolas aprobado</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se estime que no cumplen con los preceptos constitucionales.</w:t>
      </w:r>
    </w:p>
    <w:p w:rsidR="0036627E" w:rsidRDefault="0036627E" w:rsidP="00A110CE">
      <w:pPr>
        <w:autoSpaceDE w:val="0"/>
        <w:autoSpaceDN w:val="0"/>
        <w:adjustRightInd w:val="0"/>
        <w:jc w:val="both"/>
        <w:rPr>
          <w:rFonts w:ascii="Arial" w:eastAsia="Calibri" w:hAnsi="Arial" w:cs="Arial"/>
          <w:bCs/>
          <w:sz w:val="22"/>
          <w:szCs w:val="22"/>
          <w:lang w:val="es-ES" w:eastAsia="en-US"/>
        </w:rPr>
      </w:pP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El ejercicio de esta acción podrá plantearse en cualquier momento, mientras subsista la omisión.</w:t>
      </w:r>
    </w:p>
    <w:p w:rsidR="0036627E" w:rsidRDefault="0036627E" w:rsidP="00A110CE">
      <w:pPr>
        <w:autoSpaceDE w:val="0"/>
        <w:autoSpaceDN w:val="0"/>
        <w:adjustRightInd w:val="0"/>
        <w:jc w:val="both"/>
        <w:rPr>
          <w:rFonts w:ascii="Arial" w:eastAsia="Calibri" w:hAnsi="Arial" w:cs="Arial"/>
          <w:bCs/>
          <w:sz w:val="22"/>
          <w:szCs w:val="22"/>
          <w:lang w:val="es-ES" w:eastAsia="en-US"/>
        </w:rPr>
      </w:pP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36627E">
        <w:rPr>
          <w:rFonts w:ascii="Arial" w:eastAsia="Calibri" w:hAnsi="Arial" w:cs="Arial"/>
          <w:b/>
          <w:bCs/>
          <w:sz w:val="22"/>
          <w:szCs w:val="22"/>
          <w:lang w:val="es-ES" w:eastAsia="en-US"/>
        </w:rPr>
        <w:t>Artículo 17.-</w:t>
      </w:r>
      <w:r w:rsidRPr="000069B9">
        <w:rPr>
          <w:rFonts w:ascii="Arial" w:eastAsia="Calibri" w:hAnsi="Arial" w:cs="Arial"/>
          <w:bCs/>
          <w:sz w:val="22"/>
          <w:szCs w:val="22"/>
          <w:lang w:val="es-ES" w:eastAsia="en-US"/>
        </w:rPr>
        <w:t xml:space="preserve"> Las acciones por omisión legislativa, podrán ser interpuestas por:</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 La o el Jefe de Gobierno de la Ciudad de México;</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II. Cualquier organismo Constitucional Autónomo Local en la materia de su competencia;</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III. El o la Fiscal General;</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IV. Las Alcaldías;</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V. El equivalente al quince por ciento de los integrantes del Congreso, y</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VI. La ciudadanía, siempre que la solicitud cuente con al menos cinco mil firmas de las personas inscritas en la lista nominal de</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electores de la Ciudad.</w:t>
      </w:r>
    </w:p>
    <w:p w:rsidR="0036627E" w:rsidRDefault="0036627E" w:rsidP="00A110CE">
      <w:pPr>
        <w:autoSpaceDE w:val="0"/>
        <w:autoSpaceDN w:val="0"/>
        <w:adjustRightInd w:val="0"/>
        <w:jc w:val="both"/>
        <w:rPr>
          <w:rFonts w:ascii="Arial" w:eastAsia="Calibri" w:hAnsi="Arial" w:cs="Arial"/>
          <w:bCs/>
          <w:sz w:val="22"/>
          <w:szCs w:val="22"/>
          <w:lang w:val="es-ES" w:eastAsia="en-US"/>
        </w:rPr>
      </w:pPr>
    </w:p>
    <w:p w:rsidR="000069B9" w:rsidRDefault="000069B9" w:rsidP="00A110CE">
      <w:pPr>
        <w:autoSpaceDE w:val="0"/>
        <w:autoSpaceDN w:val="0"/>
        <w:adjustRightInd w:val="0"/>
        <w:jc w:val="both"/>
        <w:rPr>
          <w:rFonts w:ascii="Arial" w:eastAsia="Calibri" w:hAnsi="Arial" w:cs="Arial"/>
          <w:bCs/>
          <w:sz w:val="22"/>
          <w:szCs w:val="22"/>
          <w:lang w:val="es-ES" w:eastAsia="en-US"/>
        </w:rPr>
      </w:pPr>
      <w:r w:rsidRPr="0036627E">
        <w:rPr>
          <w:rFonts w:ascii="Arial" w:eastAsia="Calibri" w:hAnsi="Arial" w:cs="Arial"/>
          <w:b/>
          <w:bCs/>
          <w:sz w:val="22"/>
          <w:szCs w:val="22"/>
          <w:lang w:val="es-ES" w:eastAsia="en-US"/>
        </w:rPr>
        <w:t>Artículo 18</w:t>
      </w:r>
      <w:r w:rsidRPr="000069B9">
        <w:rPr>
          <w:rFonts w:ascii="Arial" w:eastAsia="Calibri" w:hAnsi="Arial" w:cs="Arial"/>
          <w:bCs/>
          <w:sz w:val="22"/>
          <w:szCs w:val="22"/>
          <w:lang w:val="es-ES" w:eastAsia="en-US"/>
        </w:rPr>
        <w:t>.- En las acciones por omisión legislativa se aplicarán en todo aquello que no se encuentre previsto en este Título, en lo</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conducente, las disposiciones contenidas en la Ley Procesal de la Sala Constitucional.</w:t>
      </w:r>
    </w:p>
    <w:p w:rsidR="0036627E" w:rsidRPr="000069B9" w:rsidRDefault="0036627E" w:rsidP="00A110CE">
      <w:pPr>
        <w:autoSpaceDE w:val="0"/>
        <w:autoSpaceDN w:val="0"/>
        <w:adjustRightInd w:val="0"/>
        <w:jc w:val="both"/>
        <w:rPr>
          <w:rFonts w:ascii="Arial" w:eastAsia="Calibri" w:hAnsi="Arial" w:cs="Arial"/>
          <w:bCs/>
          <w:sz w:val="22"/>
          <w:szCs w:val="22"/>
          <w:lang w:val="es-ES" w:eastAsia="en-US"/>
        </w:rPr>
      </w:pPr>
    </w:p>
    <w:p w:rsidR="000069B9" w:rsidRPr="0036627E" w:rsidRDefault="000069B9" w:rsidP="0036627E">
      <w:pPr>
        <w:autoSpaceDE w:val="0"/>
        <w:autoSpaceDN w:val="0"/>
        <w:adjustRightInd w:val="0"/>
        <w:jc w:val="center"/>
        <w:rPr>
          <w:rFonts w:ascii="Arial" w:eastAsia="Calibri" w:hAnsi="Arial" w:cs="Arial"/>
          <w:b/>
          <w:bCs/>
          <w:sz w:val="22"/>
          <w:szCs w:val="22"/>
          <w:lang w:val="es-ES" w:eastAsia="en-US"/>
        </w:rPr>
      </w:pPr>
      <w:r w:rsidRPr="0036627E">
        <w:rPr>
          <w:rFonts w:ascii="Arial" w:eastAsia="Calibri" w:hAnsi="Arial" w:cs="Arial"/>
          <w:b/>
          <w:bCs/>
          <w:sz w:val="22"/>
          <w:szCs w:val="22"/>
          <w:lang w:val="es-ES" w:eastAsia="en-US"/>
        </w:rPr>
        <w:t>Capítulo IV</w:t>
      </w:r>
    </w:p>
    <w:p w:rsidR="000069B9" w:rsidRDefault="000069B9" w:rsidP="0036627E">
      <w:pPr>
        <w:autoSpaceDE w:val="0"/>
        <w:autoSpaceDN w:val="0"/>
        <w:adjustRightInd w:val="0"/>
        <w:jc w:val="center"/>
        <w:rPr>
          <w:rFonts w:ascii="Arial" w:eastAsia="Calibri" w:hAnsi="Arial" w:cs="Arial"/>
          <w:b/>
          <w:bCs/>
          <w:sz w:val="22"/>
          <w:szCs w:val="22"/>
          <w:lang w:val="es-ES" w:eastAsia="en-US"/>
        </w:rPr>
      </w:pPr>
      <w:r w:rsidRPr="0036627E">
        <w:rPr>
          <w:rFonts w:ascii="Arial" w:eastAsia="Calibri" w:hAnsi="Arial" w:cs="Arial"/>
          <w:b/>
          <w:bCs/>
          <w:sz w:val="22"/>
          <w:szCs w:val="22"/>
          <w:lang w:val="es-ES" w:eastAsia="en-US"/>
        </w:rPr>
        <w:t>De las Acciones de Cumplimiento</w:t>
      </w:r>
    </w:p>
    <w:p w:rsidR="0036627E" w:rsidRPr="0036627E" w:rsidRDefault="0036627E" w:rsidP="0036627E">
      <w:pPr>
        <w:autoSpaceDE w:val="0"/>
        <w:autoSpaceDN w:val="0"/>
        <w:adjustRightInd w:val="0"/>
        <w:jc w:val="center"/>
        <w:rPr>
          <w:rFonts w:ascii="Arial" w:eastAsia="Calibri" w:hAnsi="Arial" w:cs="Arial"/>
          <w:b/>
          <w:bCs/>
          <w:sz w:val="22"/>
          <w:szCs w:val="22"/>
          <w:lang w:val="es-ES" w:eastAsia="en-US"/>
        </w:rPr>
      </w:pP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36627E">
        <w:rPr>
          <w:rFonts w:ascii="Arial" w:eastAsia="Calibri" w:hAnsi="Arial" w:cs="Arial"/>
          <w:b/>
          <w:bCs/>
          <w:sz w:val="22"/>
          <w:szCs w:val="22"/>
          <w:lang w:val="es-ES" w:eastAsia="en-US"/>
        </w:rPr>
        <w:t>Artículo 19</w:t>
      </w:r>
      <w:r w:rsidRPr="000069B9">
        <w:rPr>
          <w:rFonts w:ascii="Arial" w:eastAsia="Calibri" w:hAnsi="Arial" w:cs="Arial"/>
          <w:bCs/>
          <w:sz w:val="22"/>
          <w:szCs w:val="22"/>
          <w:lang w:val="es-ES" w:eastAsia="en-US"/>
        </w:rPr>
        <w:t>.- Las acciones de cumplimiento se interpondrán ante la Sala Constitucional en contra de toda acción u omisión de las</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personas titulares de los poderes públicos, los Organismos Autónomos Locales y las Alcaldías cuando se muestren renuentes a</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cumplir con sus obligaciones constitucionales y con las resoluciones judiciales.</w:t>
      </w:r>
    </w:p>
    <w:p w:rsidR="0036627E" w:rsidRDefault="0036627E" w:rsidP="00A110CE">
      <w:pPr>
        <w:autoSpaceDE w:val="0"/>
        <w:autoSpaceDN w:val="0"/>
        <w:adjustRightInd w:val="0"/>
        <w:jc w:val="both"/>
        <w:rPr>
          <w:rFonts w:ascii="Arial" w:eastAsia="Calibri" w:hAnsi="Arial" w:cs="Arial"/>
          <w:bCs/>
          <w:sz w:val="22"/>
          <w:szCs w:val="22"/>
          <w:lang w:val="es-ES" w:eastAsia="en-US"/>
        </w:rPr>
      </w:pPr>
    </w:p>
    <w:p w:rsid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lastRenderedPageBreak/>
        <w:t>El ejercicio de esta acción podrá ejercitarse en cualquier tiempo, mientras subsista la renuencia por parte de la autoridad a cumplir</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con sus obligaciones constitucionales y con las resoluciones judiciales.</w:t>
      </w:r>
    </w:p>
    <w:p w:rsidR="0036627E" w:rsidRPr="000069B9" w:rsidRDefault="0036627E" w:rsidP="00A110CE">
      <w:pPr>
        <w:autoSpaceDE w:val="0"/>
        <w:autoSpaceDN w:val="0"/>
        <w:adjustRightInd w:val="0"/>
        <w:jc w:val="both"/>
        <w:rPr>
          <w:rFonts w:ascii="Arial" w:eastAsia="Calibri" w:hAnsi="Arial" w:cs="Arial"/>
          <w:bCs/>
          <w:sz w:val="22"/>
          <w:szCs w:val="22"/>
          <w:lang w:val="es-ES" w:eastAsia="en-US"/>
        </w:rPr>
      </w:pP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36627E">
        <w:rPr>
          <w:rFonts w:ascii="Arial" w:eastAsia="Calibri" w:hAnsi="Arial" w:cs="Arial"/>
          <w:b/>
          <w:bCs/>
          <w:sz w:val="22"/>
          <w:szCs w:val="22"/>
          <w:lang w:val="es-ES" w:eastAsia="en-US"/>
        </w:rPr>
        <w:t>Artículo 20.-</w:t>
      </w:r>
      <w:r w:rsidRPr="000069B9">
        <w:rPr>
          <w:rFonts w:ascii="Arial" w:eastAsia="Calibri" w:hAnsi="Arial" w:cs="Arial"/>
          <w:bCs/>
          <w:sz w:val="22"/>
          <w:szCs w:val="22"/>
          <w:lang w:val="es-ES" w:eastAsia="en-US"/>
        </w:rPr>
        <w:t xml:space="preserve"> Podrá ejercitar la Acción de Cumplimiento toda persona física o moral afectada por el incumplimiento de una</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obligación constitucional o resolución judicial a las cual se encuentren exigidos a cumplir las personas titulares de los poderes</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públicos, Organismos Autónomos y Alcaldías.</w:t>
      </w:r>
    </w:p>
    <w:p w:rsidR="0036627E" w:rsidRDefault="0036627E" w:rsidP="00A110CE">
      <w:pPr>
        <w:autoSpaceDE w:val="0"/>
        <w:autoSpaceDN w:val="0"/>
        <w:adjustRightInd w:val="0"/>
        <w:jc w:val="both"/>
        <w:rPr>
          <w:rFonts w:ascii="Arial" w:eastAsia="Calibri" w:hAnsi="Arial" w:cs="Arial"/>
          <w:bCs/>
          <w:sz w:val="22"/>
          <w:szCs w:val="22"/>
          <w:lang w:val="es-ES" w:eastAsia="en-US"/>
        </w:rPr>
      </w:pPr>
    </w:p>
    <w:p w:rsidR="000069B9" w:rsidRDefault="000069B9" w:rsidP="00A110CE">
      <w:pPr>
        <w:autoSpaceDE w:val="0"/>
        <w:autoSpaceDN w:val="0"/>
        <w:adjustRightInd w:val="0"/>
        <w:jc w:val="both"/>
        <w:rPr>
          <w:rFonts w:ascii="Arial" w:eastAsia="Calibri" w:hAnsi="Arial" w:cs="Arial"/>
          <w:bCs/>
          <w:sz w:val="22"/>
          <w:szCs w:val="22"/>
          <w:lang w:val="es-ES" w:eastAsia="en-US"/>
        </w:rPr>
      </w:pPr>
      <w:r w:rsidRPr="0036627E">
        <w:rPr>
          <w:rFonts w:ascii="Arial" w:eastAsia="Calibri" w:hAnsi="Arial" w:cs="Arial"/>
          <w:b/>
          <w:bCs/>
          <w:sz w:val="22"/>
          <w:szCs w:val="22"/>
          <w:lang w:val="es-ES" w:eastAsia="en-US"/>
        </w:rPr>
        <w:t>Artículo 21.</w:t>
      </w:r>
      <w:r w:rsidRPr="000069B9">
        <w:rPr>
          <w:rFonts w:ascii="Arial" w:eastAsia="Calibri" w:hAnsi="Arial" w:cs="Arial"/>
          <w:bCs/>
          <w:sz w:val="22"/>
          <w:szCs w:val="22"/>
          <w:lang w:val="es-ES" w:eastAsia="en-US"/>
        </w:rPr>
        <w:t>- Estas acciones podrán ser interpuestas por cualquier persona cuando se trate de derechos humanos.</w:t>
      </w:r>
    </w:p>
    <w:p w:rsidR="0036627E" w:rsidRPr="000069B9" w:rsidRDefault="0036627E" w:rsidP="00A110CE">
      <w:pPr>
        <w:autoSpaceDE w:val="0"/>
        <w:autoSpaceDN w:val="0"/>
        <w:adjustRightInd w:val="0"/>
        <w:jc w:val="both"/>
        <w:rPr>
          <w:rFonts w:ascii="Arial" w:eastAsia="Calibri" w:hAnsi="Arial" w:cs="Arial"/>
          <w:bCs/>
          <w:sz w:val="22"/>
          <w:szCs w:val="22"/>
          <w:lang w:val="es-ES" w:eastAsia="en-US"/>
        </w:rPr>
      </w:pPr>
    </w:p>
    <w:p w:rsidR="000069B9" w:rsidRDefault="000069B9" w:rsidP="00A110CE">
      <w:pPr>
        <w:autoSpaceDE w:val="0"/>
        <w:autoSpaceDN w:val="0"/>
        <w:adjustRightInd w:val="0"/>
        <w:jc w:val="both"/>
        <w:rPr>
          <w:rFonts w:ascii="Arial" w:eastAsia="Calibri" w:hAnsi="Arial" w:cs="Arial"/>
          <w:bCs/>
          <w:sz w:val="22"/>
          <w:szCs w:val="22"/>
          <w:lang w:val="es-ES" w:eastAsia="en-US"/>
        </w:rPr>
      </w:pPr>
      <w:r w:rsidRPr="0036627E">
        <w:rPr>
          <w:rFonts w:ascii="Arial" w:eastAsia="Calibri" w:hAnsi="Arial" w:cs="Arial"/>
          <w:b/>
          <w:bCs/>
          <w:sz w:val="22"/>
          <w:szCs w:val="22"/>
          <w:lang w:val="es-ES" w:eastAsia="en-US"/>
        </w:rPr>
        <w:t>Artículo 22</w:t>
      </w:r>
      <w:r w:rsidRPr="000069B9">
        <w:rPr>
          <w:rFonts w:ascii="Arial" w:eastAsia="Calibri" w:hAnsi="Arial" w:cs="Arial"/>
          <w:bCs/>
          <w:sz w:val="22"/>
          <w:szCs w:val="22"/>
          <w:lang w:val="es-ES" w:eastAsia="en-US"/>
        </w:rPr>
        <w:t>.- Con el propósito de constituir la renuencia, la procedencia de la acción requerirá que la persona accionante</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previamente haya reclamado el cumplimiento de una obligación constitucional o resolución judicial y la autoridad se haya</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ratificado en su incumplimiento o no contestado dentro de los diez días siguientes a la presentación de la solicitud.</w:t>
      </w:r>
    </w:p>
    <w:p w:rsidR="0036627E" w:rsidRPr="000069B9" w:rsidRDefault="0036627E" w:rsidP="00A110CE">
      <w:pPr>
        <w:autoSpaceDE w:val="0"/>
        <w:autoSpaceDN w:val="0"/>
        <w:adjustRightInd w:val="0"/>
        <w:jc w:val="both"/>
        <w:rPr>
          <w:rFonts w:ascii="Arial" w:eastAsia="Calibri" w:hAnsi="Arial" w:cs="Arial"/>
          <w:bCs/>
          <w:sz w:val="22"/>
          <w:szCs w:val="22"/>
          <w:lang w:val="es-ES" w:eastAsia="en-US"/>
        </w:rPr>
      </w:pPr>
    </w:p>
    <w:p w:rsidR="000069B9" w:rsidRDefault="000069B9" w:rsidP="00A110CE">
      <w:pPr>
        <w:autoSpaceDE w:val="0"/>
        <w:autoSpaceDN w:val="0"/>
        <w:adjustRightInd w:val="0"/>
        <w:jc w:val="both"/>
        <w:rPr>
          <w:rFonts w:ascii="Arial" w:eastAsia="Calibri" w:hAnsi="Arial" w:cs="Arial"/>
          <w:bCs/>
          <w:sz w:val="22"/>
          <w:szCs w:val="22"/>
          <w:lang w:val="es-ES" w:eastAsia="en-US"/>
        </w:rPr>
      </w:pPr>
      <w:r w:rsidRPr="0036627E">
        <w:rPr>
          <w:rFonts w:ascii="Arial" w:eastAsia="Calibri" w:hAnsi="Arial" w:cs="Arial"/>
          <w:b/>
          <w:bCs/>
          <w:sz w:val="22"/>
          <w:szCs w:val="22"/>
          <w:lang w:val="es-ES" w:eastAsia="en-US"/>
        </w:rPr>
        <w:t>Artículo 23</w:t>
      </w:r>
      <w:r w:rsidRPr="000069B9">
        <w:rPr>
          <w:rFonts w:ascii="Arial" w:eastAsia="Calibri" w:hAnsi="Arial" w:cs="Arial"/>
          <w:bCs/>
          <w:sz w:val="22"/>
          <w:szCs w:val="22"/>
          <w:lang w:val="es-ES" w:eastAsia="en-US"/>
        </w:rPr>
        <w:t>.- Excepcionalmente se podrá prescindir del requisito a que se refiere el artículo anterior, cuando el cumplirlo genere el</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inminente peligro de sufrir un perjuicio irremediable para la persona accionante, caso en el cual deberá ser justificado en la</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demanda.</w:t>
      </w:r>
    </w:p>
    <w:p w:rsidR="0036627E" w:rsidRPr="000069B9" w:rsidRDefault="0036627E" w:rsidP="00A110CE">
      <w:pPr>
        <w:autoSpaceDE w:val="0"/>
        <w:autoSpaceDN w:val="0"/>
        <w:adjustRightInd w:val="0"/>
        <w:jc w:val="both"/>
        <w:rPr>
          <w:rFonts w:ascii="Arial" w:eastAsia="Calibri" w:hAnsi="Arial" w:cs="Arial"/>
          <w:bCs/>
          <w:sz w:val="22"/>
          <w:szCs w:val="22"/>
          <w:lang w:val="es-ES" w:eastAsia="en-US"/>
        </w:rPr>
      </w:pPr>
    </w:p>
    <w:p w:rsidR="000069B9" w:rsidRDefault="000069B9" w:rsidP="00A110CE">
      <w:pPr>
        <w:autoSpaceDE w:val="0"/>
        <w:autoSpaceDN w:val="0"/>
        <w:adjustRightInd w:val="0"/>
        <w:jc w:val="both"/>
        <w:rPr>
          <w:rFonts w:ascii="Arial" w:eastAsia="Calibri" w:hAnsi="Arial" w:cs="Arial"/>
          <w:bCs/>
          <w:sz w:val="22"/>
          <w:szCs w:val="22"/>
          <w:lang w:val="es-ES" w:eastAsia="en-US"/>
        </w:rPr>
      </w:pPr>
      <w:r w:rsidRPr="0036627E">
        <w:rPr>
          <w:rFonts w:ascii="Arial" w:eastAsia="Calibri" w:hAnsi="Arial" w:cs="Arial"/>
          <w:b/>
          <w:bCs/>
          <w:sz w:val="22"/>
          <w:szCs w:val="22"/>
          <w:lang w:val="es-ES" w:eastAsia="en-US"/>
        </w:rPr>
        <w:t>Artículo 24</w:t>
      </w:r>
      <w:r w:rsidRPr="000069B9">
        <w:rPr>
          <w:rFonts w:ascii="Arial" w:eastAsia="Calibri" w:hAnsi="Arial" w:cs="Arial"/>
          <w:bCs/>
          <w:sz w:val="22"/>
          <w:szCs w:val="22"/>
          <w:lang w:val="es-ES" w:eastAsia="en-US"/>
        </w:rPr>
        <w:t>.- La Acción de Cumplimiento no procederá cuando la persona afectada tenga o haya tenido otro instrumento judicial</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para lograr el efectivo cumplimiento de la resolución y en el caso de cumplimiento de obligaciones constitucionales, cuando estas</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no sean materia de otro medio de control constitucional local.</w:t>
      </w:r>
    </w:p>
    <w:p w:rsidR="0036627E" w:rsidRPr="000069B9" w:rsidRDefault="0036627E" w:rsidP="00A110CE">
      <w:pPr>
        <w:autoSpaceDE w:val="0"/>
        <w:autoSpaceDN w:val="0"/>
        <w:adjustRightInd w:val="0"/>
        <w:jc w:val="both"/>
        <w:rPr>
          <w:rFonts w:ascii="Arial" w:eastAsia="Calibri" w:hAnsi="Arial" w:cs="Arial"/>
          <w:bCs/>
          <w:sz w:val="22"/>
          <w:szCs w:val="22"/>
          <w:lang w:val="es-ES" w:eastAsia="en-US"/>
        </w:rPr>
      </w:pPr>
    </w:p>
    <w:p w:rsidR="000069B9" w:rsidRPr="0036627E" w:rsidRDefault="000069B9" w:rsidP="0036627E">
      <w:pPr>
        <w:autoSpaceDE w:val="0"/>
        <w:autoSpaceDN w:val="0"/>
        <w:adjustRightInd w:val="0"/>
        <w:jc w:val="center"/>
        <w:rPr>
          <w:rFonts w:ascii="Arial" w:eastAsia="Calibri" w:hAnsi="Arial" w:cs="Arial"/>
          <w:b/>
          <w:bCs/>
          <w:sz w:val="22"/>
          <w:szCs w:val="22"/>
          <w:lang w:val="es-ES" w:eastAsia="en-US"/>
        </w:rPr>
      </w:pPr>
      <w:r w:rsidRPr="0036627E">
        <w:rPr>
          <w:rFonts w:ascii="Arial" w:eastAsia="Calibri" w:hAnsi="Arial" w:cs="Arial"/>
          <w:b/>
          <w:bCs/>
          <w:sz w:val="22"/>
          <w:szCs w:val="22"/>
          <w:lang w:val="es-ES" w:eastAsia="en-US"/>
        </w:rPr>
        <w:t>Capítulo V</w:t>
      </w:r>
    </w:p>
    <w:p w:rsidR="000069B9" w:rsidRDefault="000069B9" w:rsidP="0036627E">
      <w:pPr>
        <w:autoSpaceDE w:val="0"/>
        <w:autoSpaceDN w:val="0"/>
        <w:adjustRightInd w:val="0"/>
        <w:jc w:val="center"/>
        <w:rPr>
          <w:rFonts w:ascii="Arial" w:eastAsia="Calibri" w:hAnsi="Arial" w:cs="Arial"/>
          <w:b/>
          <w:bCs/>
          <w:sz w:val="22"/>
          <w:szCs w:val="22"/>
          <w:lang w:val="es-ES" w:eastAsia="en-US"/>
        </w:rPr>
      </w:pPr>
      <w:r w:rsidRPr="0036627E">
        <w:rPr>
          <w:rFonts w:ascii="Arial" w:eastAsia="Calibri" w:hAnsi="Arial" w:cs="Arial"/>
          <w:b/>
          <w:bCs/>
          <w:sz w:val="22"/>
          <w:szCs w:val="22"/>
          <w:lang w:val="es-ES" w:eastAsia="en-US"/>
        </w:rPr>
        <w:t>De la Impugnación de resoluciones definitivas dictadas por Jueces de Tutela</w:t>
      </w:r>
    </w:p>
    <w:p w:rsidR="0036627E" w:rsidRPr="0036627E" w:rsidRDefault="0036627E" w:rsidP="0036627E">
      <w:pPr>
        <w:autoSpaceDE w:val="0"/>
        <w:autoSpaceDN w:val="0"/>
        <w:adjustRightInd w:val="0"/>
        <w:jc w:val="center"/>
        <w:rPr>
          <w:rFonts w:ascii="Arial" w:eastAsia="Calibri" w:hAnsi="Arial" w:cs="Arial"/>
          <w:b/>
          <w:bCs/>
          <w:sz w:val="22"/>
          <w:szCs w:val="22"/>
          <w:lang w:val="es-ES" w:eastAsia="en-US"/>
        </w:rPr>
      </w:pPr>
    </w:p>
    <w:p w:rsidR="000069B9" w:rsidRDefault="000069B9" w:rsidP="00A110CE">
      <w:pPr>
        <w:autoSpaceDE w:val="0"/>
        <w:autoSpaceDN w:val="0"/>
        <w:adjustRightInd w:val="0"/>
        <w:jc w:val="both"/>
        <w:rPr>
          <w:rFonts w:ascii="Arial" w:eastAsia="Calibri" w:hAnsi="Arial" w:cs="Arial"/>
          <w:bCs/>
          <w:sz w:val="22"/>
          <w:szCs w:val="22"/>
          <w:lang w:val="es-ES" w:eastAsia="en-US"/>
        </w:rPr>
      </w:pPr>
      <w:r w:rsidRPr="0036627E">
        <w:rPr>
          <w:rFonts w:ascii="Arial" w:eastAsia="Calibri" w:hAnsi="Arial" w:cs="Arial"/>
          <w:b/>
          <w:bCs/>
          <w:sz w:val="22"/>
          <w:szCs w:val="22"/>
          <w:lang w:val="es-ES" w:eastAsia="en-US"/>
        </w:rPr>
        <w:t>Artículo 25.-</w:t>
      </w:r>
      <w:r w:rsidRPr="000069B9">
        <w:rPr>
          <w:rFonts w:ascii="Arial" w:eastAsia="Calibri" w:hAnsi="Arial" w:cs="Arial"/>
          <w:bCs/>
          <w:sz w:val="22"/>
          <w:szCs w:val="22"/>
          <w:lang w:val="es-ES" w:eastAsia="en-US"/>
        </w:rPr>
        <w:t xml:space="preserve"> La Sala Constitucional conocerá sobre las impugnaciones a las resoluciones definitivas emitidas por las o los Jueces</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de Tutela, las cuales deberán ser interpuestas por la parte quejosa dentro del término de diez días contados a partir de aquel en que</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surta efectos la notificación de la resolución emitida.</w:t>
      </w:r>
    </w:p>
    <w:p w:rsidR="0036627E" w:rsidRPr="000069B9" w:rsidRDefault="0036627E" w:rsidP="00A110CE">
      <w:pPr>
        <w:autoSpaceDE w:val="0"/>
        <w:autoSpaceDN w:val="0"/>
        <w:adjustRightInd w:val="0"/>
        <w:jc w:val="both"/>
        <w:rPr>
          <w:rFonts w:ascii="Arial" w:eastAsia="Calibri" w:hAnsi="Arial" w:cs="Arial"/>
          <w:bCs/>
          <w:sz w:val="22"/>
          <w:szCs w:val="22"/>
          <w:lang w:val="es-ES" w:eastAsia="en-US"/>
        </w:rPr>
      </w:pP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36627E">
        <w:rPr>
          <w:rFonts w:ascii="Arial" w:eastAsia="Calibri" w:hAnsi="Arial" w:cs="Arial"/>
          <w:b/>
          <w:bCs/>
          <w:sz w:val="22"/>
          <w:szCs w:val="22"/>
          <w:lang w:val="es-ES" w:eastAsia="en-US"/>
        </w:rPr>
        <w:t>Artículo 26</w:t>
      </w:r>
      <w:r w:rsidRPr="000069B9">
        <w:rPr>
          <w:rFonts w:ascii="Arial" w:eastAsia="Calibri" w:hAnsi="Arial" w:cs="Arial"/>
          <w:bCs/>
          <w:sz w:val="22"/>
          <w:szCs w:val="22"/>
          <w:lang w:val="es-ES" w:eastAsia="en-US"/>
        </w:rPr>
        <w:t>.- Podrán recurrirse únicamente las resoluciones definitivas emitidas por la Jueza o Juez de Tutela respecto de la acción</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de protección efectiva de derechos en los siguientes supuestos:</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 Se haya decidido u omitido decidir sobre la constitucionalidad de normas locales de carácter general, en un ejercicio de</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control difuso a la luz del contenido de la Constitución Política de la Ciudad de México, cuando hubieren sido planteadas;</w:t>
      </w:r>
    </w:p>
    <w:p w:rsid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II. Se haya establecido la interpretación directa de un precepto de la Constitución Política de la Ciudad de México, o se haya</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omitido decidir sobre tales cuestiones cuando hubieren sido planteadas.</w:t>
      </w:r>
    </w:p>
    <w:p w:rsidR="0036627E" w:rsidRPr="000069B9" w:rsidRDefault="0036627E" w:rsidP="00A110CE">
      <w:pPr>
        <w:autoSpaceDE w:val="0"/>
        <w:autoSpaceDN w:val="0"/>
        <w:adjustRightInd w:val="0"/>
        <w:jc w:val="both"/>
        <w:rPr>
          <w:rFonts w:ascii="Arial" w:eastAsia="Calibri" w:hAnsi="Arial" w:cs="Arial"/>
          <w:bCs/>
          <w:sz w:val="22"/>
          <w:szCs w:val="22"/>
          <w:lang w:val="es-ES" w:eastAsia="en-US"/>
        </w:rPr>
      </w:pPr>
    </w:p>
    <w:p w:rsidR="000069B9" w:rsidRDefault="000069B9" w:rsidP="00A110CE">
      <w:pPr>
        <w:autoSpaceDE w:val="0"/>
        <w:autoSpaceDN w:val="0"/>
        <w:adjustRightInd w:val="0"/>
        <w:jc w:val="both"/>
        <w:rPr>
          <w:rFonts w:ascii="Arial" w:eastAsia="Calibri" w:hAnsi="Arial" w:cs="Arial"/>
          <w:bCs/>
          <w:sz w:val="22"/>
          <w:szCs w:val="22"/>
          <w:lang w:val="es-ES" w:eastAsia="en-US"/>
        </w:rPr>
      </w:pPr>
      <w:r w:rsidRPr="0036627E">
        <w:rPr>
          <w:rFonts w:ascii="Arial" w:eastAsia="Calibri" w:hAnsi="Arial" w:cs="Arial"/>
          <w:b/>
          <w:bCs/>
          <w:sz w:val="22"/>
          <w:szCs w:val="22"/>
          <w:lang w:val="es-ES" w:eastAsia="en-US"/>
        </w:rPr>
        <w:t>Artículo 27</w:t>
      </w:r>
      <w:r w:rsidRPr="000069B9">
        <w:rPr>
          <w:rFonts w:ascii="Arial" w:eastAsia="Calibri" w:hAnsi="Arial" w:cs="Arial"/>
          <w:bCs/>
          <w:sz w:val="22"/>
          <w:szCs w:val="22"/>
          <w:lang w:val="es-ES" w:eastAsia="en-US"/>
        </w:rPr>
        <w:t>.- Los criterios de resoluciones de la Sala Constitucional con relación a la acción de protección efectiva de derechos</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humanos serán vinculantes para las juezas y jueces de Tutela</w:t>
      </w:r>
    </w:p>
    <w:p w:rsidR="0036627E" w:rsidRDefault="0036627E" w:rsidP="00A110CE">
      <w:pPr>
        <w:autoSpaceDE w:val="0"/>
        <w:autoSpaceDN w:val="0"/>
        <w:adjustRightInd w:val="0"/>
        <w:jc w:val="both"/>
        <w:rPr>
          <w:rFonts w:ascii="Arial" w:eastAsia="Calibri" w:hAnsi="Arial" w:cs="Arial"/>
          <w:bCs/>
          <w:sz w:val="22"/>
          <w:szCs w:val="22"/>
          <w:lang w:val="es-ES" w:eastAsia="en-US"/>
        </w:rPr>
      </w:pPr>
    </w:p>
    <w:p w:rsidR="0036627E" w:rsidRPr="000069B9" w:rsidRDefault="0036627E" w:rsidP="00A110CE">
      <w:pPr>
        <w:autoSpaceDE w:val="0"/>
        <w:autoSpaceDN w:val="0"/>
        <w:adjustRightInd w:val="0"/>
        <w:jc w:val="both"/>
        <w:rPr>
          <w:rFonts w:ascii="Arial" w:eastAsia="Calibri" w:hAnsi="Arial" w:cs="Arial"/>
          <w:bCs/>
          <w:sz w:val="22"/>
          <w:szCs w:val="22"/>
          <w:lang w:val="es-ES" w:eastAsia="en-US"/>
        </w:rPr>
      </w:pPr>
    </w:p>
    <w:p w:rsidR="000069B9" w:rsidRPr="0036627E" w:rsidRDefault="000069B9" w:rsidP="0036627E">
      <w:pPr>
        <w:autoSpaceDE w:val="0"/>
        <w:autoSpaceDN w:val="0"/>
        <w:adjustRightInd w:val="0"/>
        <w:jc w:val="center"/>
        <w:rPr>
          <w:rFonts w:ascii="Arial" w:eastAsia="Calibri" w:hAnsi="Arial" w:cs="Arial"/>
          <w:b/>
          <w:bCs/>
          <w:sz w:val="22"/>
          <w:szCs w:val="22"/>
          <w:lang w:val="es-ES" w:eastAsia="en-US"/>
        </w:rPr>
      </w:pPr>
      <w:r w:rsidRPr="0036627E">
        <w:rPr>
          <w:rFonts w:ascii="Arial" w:eastAsia="Calibri" w:hAnsi="Arial" w:cs="Arial"/>
          <w:b/>
          <w:bCs/>
          <w:sz w:val="22"/>
          <w:szCs w:val="22"/>
          <w:lang w:val="es-ES" w:eastAsia="en-US"/>
        </w:rPr>
        <w:lastRenderedPageBreak/>
        <w:t>Capítulo VI</w:t>
      </w:r>
    </w:p>
    <w:p w:rsidR="000069B9" w:rsidRDefault="000069B9" w:rsidP="0036627E">
      <w:pPr>
        <w:autoSpaceDE w:val="0"/>
        <w:autoSpaceDN w:val="0"/>
        <w:adjustRightInd w:val="0"/>
        <w:jc w:val="center"/>
        <w:rPr>
          <w:rFonts w:ascii="Arial" w:eastAsia="Calibri" w:hAnsi="Arial" w:cs="Arial"/>
          <w:b/>
          <w:bCs/>
          <w:sz w:val="22"/>
          <w:szCs w:val="22"/>
          <w:lang w:val="es-ES" w:eastAsia="en-US"/>
        </w:rPr>
      </w:pPr>
      <w:r w:rsidRPr="0036627E">
        <w:rPr>
          <w:rFonts w:ascii="Arial" w:eastAsia="Calibri" w:hAnsi="Arial" w:cs="Arial"/>
          <w:b/>
          <w:bCs/>
          <w:sz w:val="22"/>
          <w:szCs w:val="22"/>
          <w:lang w:val="es-ES" w:eastAsia="en-US"/>
        </w:rPr>
        <w:t>De las impugnaciones relativas al procedimiento de Referéndum</w:t>
      </w:r>
    </w:p>
    <w:p w:rsidR="0036627E" w:rsidRPr="0036627E" w:rsidRDefault="0036627E" w:rsidP="00A110CE">
      <w:pPr>
        <w:autoSpaceDE w:val="0"/>
        <w:autoSpaceDN w:val="0"/>
        <w:adjustRightInd w:val="0"/>
        <w:jc w:val="both"/>
        <w:rPr>
          <w:rFonts w:ascii="Arial" w:eastAsia="Calibri" w:hAnsi="Arial" w:cs="Arial"/>
          <w:b/>
          <w:bCs/>
          <w:sz w:val="22"/>
          <w:szCs w:val="22"/>
          <w:lang w:val="es-ES" w:eastAsia="en-US"/>
        </w:rPr>
      </w:pP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36627E">
        <w:rPr>
          <w:rFonts w:ascii="Arial" w:eastAsia="Calibri" w:hAnsi="Arial" w:cs="Arial"/>
          <w:b/>
          <w:bCs/>
          <w:sz w:val="22"/>
          <w:szCs w:val="22"/>
          <w:lang w:val="es-ES" w:eastAsia="en-US"/>
        </w:rPr>
        <w:t>Artículo 28.-</w:t>
      </w:r>
      <w:r w:rsidRPr="000069B9">
        <w:rPr>
          <w:rFonts w:ascii="Arial" w:eastAsia="Calibri" w:hAnsi="Arial" w:cs="Arial"/>
          <w:bCs/>
          <w:sz w:val="22"/>
          <w:szCs w:val="22"/>
          <w:lang w:val="es-ES" w:eastAsia="en-US"/>
        </w:rPr>
        <w:t xml:space="preserve"> La Sala Constitucional, será competente para substanciar y resolver sobre las impugnaciones que se presenten en el</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desarrollo del procedimiento de referéndum sobre adiciones, reformas o derogaciones constitucionales aprobadas por las dos terceras partes de las y los integrantes del Congreso Local, las cuales podrán ser interpuestas por la parte legitimada ante la Sala</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Constitucional en un plazo de diez días, contados a partir de aquel en que sean publicados los actos materia de controversia.</w:t>
      </w:r>
    </w:p>
    <w:p w:rsidR="0036627E" w:rsidRDefault="0036627E" w:rsidP="00A110CE">
      <w:pPr>
        <w:autoSpaceDE w:val="0"/>
        <w:autoSpaceDN w:val="0"/>
        <w:adjustRightInd w:val="0"/>
        <w:jc w:val="both"/>
        <w:rPr>
          <w:rFonts w:ascii="Arial" w:eastAsia="Calibri" w:hAnsi="Arial" w:cs="Arial"/>
          <w:bCs/>
          <w:sz w:val="22"/>
          <w:szCs w:val="22"/>
          <w:lang w:val="es-ES" w:eastAsia="en-US"/>
        </w:rPr>
      </w:pPr>
    </w:p>
    <w:p w:rsidR="000069B9" w:rsidRDefault="000069B9" w:rsidP="00A110CE">
      <w:pPr>
        <w:autoSpaceDE w:val="0"/>
        <w:autoSpaceDN w:val="0"/>
        <w:adjustRightInd w:val="0"/>
        <w:jc w:val="both"/>
        <w:rPr>
          <w:rFonts w:ascii="Arial" w:eastAsia="Calibri" w:hAnsi="Arial" w:cs="Arial"/>
          <w:bCs/>
          <w:sz w:val="22"/>
          <w:szCs w:val="22"/>
          <w:lang w:val="es-ES" w:eastAsia="en-US"/>
        </w:rPr>
      </w:pPr>
      <w:r w:rsidRPr="0036627E">
        <w:rPr>
          <w:rFonts w:ascii="Arial" w:eastAsia="Calibri" w:hAnsi="Arial" w:cs="Arial"/>
          <w:b/>
          <w:bCs/>
          <w:sz w:val="22"/>
          <w:szCs w:val="22"/>
          <w:lang w:val="es-ES" w:eastAsia="en-US"/>
        </w:rPr>
        <w:t>Artículo 29</w:t>
      </w:r>
      <w:r w:rsidRPr="000069B9">
        <w:rPr>
          <w:rFonts w:ascii="Arial" w:eastAsia="Calibri" w:hAnsi="Arial" w:cs="Arial"/>
          <w:bCs/>
          <w:sz w:val="22"/>
          <w:szCs w:val="22"/>
          <w:lang w:val="es-ES" w:eastAsia="en-US"/>
        </w:rPr>
        <w:t>.- La Sala Constitucional tendrá competencia para declarar la procedencia, periodicidad y validez del referéndum en los</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términos previstos por la Constitución Local y las leyes en la materia.</w:t>
      </w:r>
    </w:p>
    <w:p w:rsidR="0036627E" w:rsidRPr="000069B9" w:rsidRDefault="0036627E" w:rsidP="00A110CE">
      <w:pPr>
        <w:autoSpaceDE w:val="0"/>
        <w:autoSpaceDN w:val="0"/>
        <w:adjustRightInd w:val="0"/>
        <w:jc w:val="both"/>
        <w:rPr>
          <w:rFonts w:ascii="Arial" w:eastAsia="Calibri" w:hAnsi="Arial" w:cs="Arial"/>
          <w:bCs/>
          <w:sz w:val="22"/>
          <w:szCs w:val="22"/>
          <w:lang w:val="es-ES" w:eastAsia="en-US"/>
        </w:rPr>
      </w:pP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36627E">
        <w:rPr>
          <w:rFonts w:ascii="Arial" w:eastAsia="Calibri" w:hAnsi="Arial" w:cs="Arial"/>
          <w:b/>
          <w:bCs/>
          <w:sz w:val="22"/>
          <w:szCs w:val="22"/>
          <w:lang w:val="es-ES" w:eastAsia="en-US"/>
        </w:rPr>
        <w:t>Artículo 30</w:t>
      </w:r>
      <w:r w:rsidRPr="000069B9">
        <w:rPr>
          <w:rFonts w:ascii="Arial" w:eastAsia="Calibri" w:hAnsi="Arial" w:cs="Arial"/>
          <w:bCs/>
          <w:sz w:val="22"/>
          <w:szCs w:val="22"/>
          <w:lang w:val="es-ES" w:eastAsia="en-US"/>
        </w:rPr>
        <w:t>.- Estarán legitimados para promover impugnaciones en el procedimiento de referéndum:</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I.-Al menos el cero punto cuatro por ciento de las ciudadanas y ciudadanos inscritos en la lista nominal de electores de la Ciudad,</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y</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II. Cuando menos el treinta y tres por ciento de las diputadas y diputados del Congreso.</w:t>
      </w:r>
    </w:p>
    <w:p w:rsidR="0036627E" w:rsidRDefault="0036627E" w:rsidP="00A110CE">
      <w:pPr>
        <w:autoSpaceDE w:val="0"/>
        <w:autoSpaceDN w:val="0"/>
        <w:adjustRightInd w:val="0"/>
        <w:jc w:val="both"/>
        <w:rPr>
          <w:rFonts w:ascii="Arial" w:eastAsia="Calibri" w:hAnsi="Arial" w:cs="Arial"/>
          <w:bCs/>
          <w:sz w:val="22"/>
          <w:szCs w:val="22"/>
          <w:lang w:val="es-ES" w:eastAsia="en-US"/>
        </w:rPr>
      </w:pP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36627E">
        <w:rPr>
          <w:rFonts w:ascii="Arial" w:eastAsia="Calibri" w:hAnsi="Arial" w:cs="Arial"/>
          <w:b/>
          <w:bCs/>
          <w:sz w:val="22"/>
          <w:szCs w:val="22"/>
          <w:lang w:val="es-ES" w:eastAsia="en-US"/>
        </w:rPr>
        <w:t>Artículo 31.-</w:t>
      </w:r>
      <w:r w:rsidRPr="000069B9">
        <w:rPr>
          <w:rFonts w:ascii="Arial" w:eastAsia="Calibri" w:hAnsi="Arial" w:cs="Arial"/>
          <w:bCs/>
          <w:sz w:val="22"/>
          <w:szCs w:val="22"/>
          <w:lang w:val="es-ES" w:eastAsia="en-US"/>
        </w:rPr>
        <w:t xml:space="preserve"> Las Impugnaciones podrán ser promovidas por la ciudadanía cuando:</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 El Instituto Electoral de la Ciudad de México no valide los porcentajes ciudadanos para solicitar el referéndum; y</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II. El Congreso de la Ciudad emita actos o resoluciones que violen o transgredan los resultados vinculatorios del referéndum.</w:t>
      </w:r>
    </w:p>
    <w:p w:rsidR="0036627E" w:rsidRDefault="0036627E" w:rsidP="00A110CE">
      <w:pPr>
        <w:autoSpaceDE w:val="0"/>
        <w:autoSpaceDN w:val="0"/>
        <w:adjustRightInd w:val="0"/>
        <w:jc w:val="both"/>
        <w:rPr>
          <w:rFonts w:ascii="Arial" w:eastAsia="Calibri" w:hAnsi="Arial" w:cs="Arial"/>
          <w:bCs/>
          <w:sz w:val="22"/>
          <w:szCs w:val="22"/>
          <w:lang w:val="es-ES" w:eastAsia="en-US"/>
        </w:rPr>
      </w:pP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36627E">
        <w:rPr>
          <w:rFonts w:ascii="Arial" w:eastAsia="Calibri" w:hAnsi="Arial" w:cs="Arial"/>
          <w:b/>
          <w:bCs/>
          <w:sz w:val="22"/>
          <w:szCs w:val="22"/>
          <w:lang w:val="es-ES" w:eastAsia="en-US"/>
        </w:rPr>
        <w:t>Artículo 32</w:t>
      </w:r>
      <w:r w:rsidRPr="000069B9">
        <w:rPr>
          <w:rFonts w:ascii="Arial" w:eastAsia="Calibri" w:hAnsi="Arial" w:cs="Arial"/>
          <w:bCs/>
          <w:sz w:val="22"/>
          <w:szCs w:val="22"/>
          <w:lang w:val="es-ES" w:eastAsia="en-US"/>
        </w:rPr>
        <w:t>.- Las impugnaciones en el procedimiento de referéndum se tramitarán ante la Sala Constitucional, y procederán en</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contra de:</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 xml:space="preserve">I.- La admisión o </w:t>
      </w:r>
      <w:proofErr w:type="spellStart"/>
      <w:r w:rsidRPr="000069B9">
        <w:rPr>
          <w:rFonts w:ascii="Arial" w:eastAsia="Calibri" w:hAnsi="Arial" w:cs="Arial"/>
          <w:bCs/>
          <w:sz w:val="22"/>
          <w:szCs w:val="22"/>
          <w:lang w:val="es-ES" w:eastAsia="en-US"/>
        </w:rPr>
        <w:t>desechamiento</w:t>
      </w:r>
      <w:proofErr w:type="spellEnd"/>
      <w:r w:rsidRPr="000069B9">
        <w:rPr>
          <w:rFonts w:ascii="Arial" w:eastAsia="Calibri" w:hAnsi="Arial" w:cs="Arial"/>
          <w:bCs/>
          <w:sz w:val="22"/>
          <w:szCs w:val="22"/>
          <w:lang w:val="es-ES" w:eastAsia="en-US"/>
        </w:rPr>
        <w:t xml:space="preserve"> de la petición de referéndum;</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II. La declaratoria de procedencia e inicio del procedimiento de referéndum;</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III. Las determinaciones sobre la periodicidad del procedimiento de referéndum;</w:t>
      </w: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IV. La declaratoria de validez del referéndum; y</w:t>
      </w:r>
    </w:p>
    <w:p w:rsid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V. Las demás que se presenten en el desarrollo del procedimiento previstas en la Ley de la materia.</w:t>
      </w:r>
    </w:p>
    <w:p w:rsidR="0036627E" w:rsidRPr="000069B9" w:rsidRDefault="0036627E" w:rsidP="00A110CE">
      <w:pPr>
        <w:autoSpaceDE w:val="0"/>
        <w:autoSpaceDN w:val="0"/>
        <w:adjustRightInd w:val="0"/>
        <w:jc w:val="both"/>
        <w:rPr>
          <w:rFonts w:ascii="Arial" w:eastAsia="Calibri" w:hAnsi="Arial" w:cs="Arial"/>
          <w:bCs/>
          <w:sz w:val="22"/>
          <w:szCs w:val="22"/>
          <w:lang w:val="es-ES" w:eastAsia="en-US"/>
        </w:rPr>
      </w:pP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36627E">
        <w:rPr>
          <w:rFonts w:ascii="Arial" w:eastAsia="Calibri" w:hAnsi="Arial" w:cs="Arial"/>
          <w:b/>
          <w:bCs/>
          <w:sz w:val="22"/>
          <w:szCs w:val="22"/>
          <w:lang w:val="es-ES" w:eastAsia="en-US"/>
        </w:rPr>
        <w:t>Artículo 33.-</w:t>
      </w:r>
      <w:r w:rsidRPr="000069B9">
        <w:rPr>
          <w:rFonts w:ascii="Arial" w:eastAsia="Calibri" w:hAnsi="Arial" w:cs="Arial"/>
          <w:bCs/>
          <w:sz w:val="22"/>
          <w:szCs w:val="22"/>
          <w:lang w:val="es-ES" w:eastAsia="en-US"/>
        </w:rPr>
        <w:t xml:space="preserve"> Las decisiones legislativas en las materias de derechos humanos, penal o </w:t>
      </w:r>
      <w:r w:rsidR="0036627E">
        <w:rPr>
          <w:rFonts w:ascii="Arial" w:eastAsia="Calibri" w:hAnsi="Arial" w:cs="Arial"/>
          <w:bCs/>
          <w:sz w:val="22"/>
          <w:szCs w:val="22"/>
          <w:lang w:val="es-ES" w:eastAsia="en-US"/>
        </w:rPr>
        <w:t>t</w:t>
      </w:r>
      <w:r w:rsidRPr="000069B9">
        <w:rPr>
          <w:rFonts w:ascii="Arial" w:eastAsia="Calibri" w:hAnsi="Arial" w:cs="Arial"/>
          <w:bCs/>
          <w:sz w:val="22"/>
          <w:szCs w:val="22"/>
          <w:lang w:val="es-ES" w:eastAsia="en-US"/>
        </w:rPr>
        <w:t>ributaria, no serán sometidas a referéndum,</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así como las reservadas a la Federación, y las adecuaciones a la Constitución Local, provenientes de la Constitución Política de los</w:t>
      </w:r>
    </w:p>
    <w:p w:rsid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Estados Unidos Mexicanos y las leyes federales.</w:t>
      </w:r>
    </w:p>
    <w:p w:rsidR="0036627E" w:rsidRPr="000069B9" w:rsidRDefault="0036627E" w:rsidP="00A110CE">
      <w:pPr>
        <w:autoSpaceDE w:val="0"/>
        <w:autoSpaceDN w:val="0"/>
        <w:adjustRightInd w:val="0"/>
        <w:jc w:val="both"/>
        <w:rPr>
          <w:rFonts w:ascii="Arial" w:eastAsia="Calibri" w:hAnsi="Arial" w:cs="Arial"/>
          <w:bCs/>
          <w:sz w:val="22"/>
          <w:szCs w:val="22"/>
          <w:lang w:val="es-ES" w:eastAsia="en-US"/>
        </w:rPr>
      </w:pPr>
    </w:p>
    <w:p w:rsidR="000069B9" w:rsidRPr="0036627E" w:rsidRDefault="000069B9" w:rsidP="0036627E">
      <w:pPr>
        <w:autoSpaceDE w:val="0"/>
        <w:autoSpaceDN w:val="0"/>
        <w:adjustRightInd w:val="0"/>
        <w:jc w:val="center"/>
        <w:rPr>
          <w:rFonts w:ascii="Arial" w:eastAsia="Calibri" w:hAnsi="Arial" w:cs="Arial"/>
          <w:b/>
          <w:bCs/>
          <w:sz w:val="22"/>
          <w:szCs w:val="22"/>
          <w:lang w:val="es-ES" w:eastAsia="en-US"/>
        </w:rPr>
      </w:pPr>
      <w:r w:rsidRPr="0036627E">
        <w:rPr>
          <w:rFonts w:ascii="Arial" w:eastAsia="Calibri" w:hAnsi="Arial" w:cs="Arial"/>
          <w:b/>
          <w:bCs/>
          <w:sz w:val="22"/>
          <w:szCs w:val="22"/>
          <w:lang w:val="es-ES" w:eastAsia="en-US"/>
        </w:rPr>
        <w:t>TITULO TERCERO</w:t>
      </w:r>
    </w:p>
    <w:p w:rsidR="000069B9" w:rsidRPr="0036627E" w:rsidRDefault="000069B9" w:rsidP="0036627E">
      <w:pPr>
        <w:autoSpaceDE w:val="0"/>
        <w:autoSpaceDN w:val="0"/>
        <w:adjustRightInd w:val="0"/>
        <w:jc w:val="center"/>
        <w:rPr>
          <w:rFonts w:ascii="Arial" w:eastAsia="Calibri" w:hAnsi="Arial" w:cs="Arial"/>
          <w:b/>
          <w:bCs/>
          <w:sz w:val="22"/>
          <w:szCs w:val="22"/>
          <w:lang w:val="es-ES" w:eastAsia="en-US"/>
        </w:rPr>
      </w:pPr>
      <w:r w:rsidRPr="0036627E">
        <w:rPr>
          <w:rFonts w:ascii="Arial" w:eastAsia="Calibri" w:hAnsi="Arial" w:cs="Arial"/>
          <w:b/>
          <w:bCs/>
          <w:sz w:val="22"/>
          <w:szCs w:val="22"/>
          <w:lang w:val="es-ES" w:eastAsia="en-US"/>
        </w:rPr>
        <w:t>DISPOSICIONES COMPLEMENTARIAS</w:t>
      </w:r>
    </w:p>
    <w:p w:rsidR="0036627E" w:rsidRDefault="0036627E" w:rsidP="00A110CE">
      <w:pPr>
        <w:autoSpaceDE w:val="0"/>
        <w:autoSpaceDN w:val="0"/>
        <w:adjustRightInd w:val="0"/>
        <w:jc w:val="both"/>
        <w:rPr>
          <w:rFonts w:ascii="Arial" w:eastAsia="Calibri" w:hAnsi="Arial" w:cs="Arial"/>
          <w:bCs/>
          <w:sz w:val="22"/>
          <w:szCs w:val="22"/>
          <w:lang w:val="es-ES" w:eastAsia="en-US"/>
        </w:rPr>
      </w:pPr>
    </w:p>
    <w:p w:rsidR="000069B9" w:rsidRPr="0036627E" w:rsidRDefault="000069B9" w:rsidP="0036627E">
      <w:pPr>
        <w:autoSpaceDE w:val="0"/>
        <w:autoSpaceDN w:val="0"/>
        <w:adjustRightInd w:val="0"/>
        <w:jc w:val="center"/>
        <w:rPr>
          <w:rFonts w:ascii="Arial" w:eastAsia="Calibri" w:hAnsi="Arial" w:cs="Arial"/>
          <w:b/>
          <w:bCs/>
          <w:sz w:val="22"/>
          <w:szCs w:val="22"/>
          <w:lang w:val="es-ES" w:eastAsia="en-US"/>
        </w:rPr>
      </w:pPr>
      <w:r w:rsidRPr="0036627E">
        <w:rPr>
          <w:rFonts w:ascii="Arial" w:eastAsia="Calibri" w:hAnsi="Arial" w:cs="Arial"/>
          <w:b/>
          <w:bCs/>
          <w:sz w:val="22"/>
          <w:szCs w:val="22"/>
          <w:lang w:val="es-ES" w:eastAsia="en-US"/>
        </w:rPr>
        <w:t>Capítulo I</w:t>
      </w:r>
    </w:p>
    <w:p w:rsidR="000069B9" w:rsidRDefault="000069B9" w:rsidP="0036627E">
      <w:pPr>
        <w:autoSpaceDE w:val="0"/>
        <w:autoSpaceDN w:val="0"/>
        <w:adjustRightInd w:val="0"/>
        <w:jc w:val="center"/>
        <w:rPr>
          <w:rFonts w:ascii="Arial" w:eastAsia="Calibri" w:hAnsi="Arial" w:cs="Arial"/>
          <w:b/>
          <w:bCs/>
          <w:sz w:val="22"/>
          <w:szCs w:val="22"/>
          <w:lang w:val="es-ES" w:eastAsia="en-US"/>
        </w:rPr>
      </w:pPr>
      <w:r w:rsidRPr="0036627E">
        <w:rPr>
          <w:rFonts w:ascii="Arial" w:eastAsia="Calibri" w:hAnsi="Arial" w:cs="Arial"/>
          <w:b/>
          <w:bCs/>
          <w:sz w:val="22"/>
          <w:szCs w:val="22"/>
          <w:lang w:val="es-ES" w:eastAsia="en-US"/>
        </w:rPr>
        <w:t>De las Declaratorias de Inconstitucionalidad</w:t>
      </w:r>
    </w:p>
    <w:p w:rsidR="0036627E" w:rsidRPr="0036627E" w:rsidRDefault="0036627E" w:rsidP="0036627E">
      <w:pPr>
        <w:autoSpaceDE w:val="0"/>
        <w:autoSpaceDN w:val="0"/>
        <w:adjustRightInd w:val="0"/>
        <w:jc w:val="center"/>
        <w:rPr>
          <w:rFonts w:ascii="Arial" w:eastAsia="Calibri" w:hAnsi="Arial" w:cs="Arial"/>
          <w:b/>
          <w:bCs/>
          <w:sz w:val="22"/>
          <w:szCs w:val="22"/>
          <w:lang w:val="es-ES" w:eastAsia="en-US"/>
        </w:rPr>
      </w:pPr>
    </w:p>
    <w:p w:rsidR="000069B9" w:rsidRDefault="000069B9" w:rsidP="00A110CE">
      <w:pPr>
        <w:autoSpaceDE w:val="0"/>
        <w:autoSpaceDN w:val="0"/>
        <w:adjustRightInd w:val="0"/>
        <w:jc w:val="both"/>
        <w:rPr>
          <w:rFonts w:ascii="Arial" w:eastAsia="Calibri" w:hAnsi="Arial" w:cs="Arial"/>
          <w:bCs/>
          <w:sz w:val="22"/>
          <w:szCs w:val="22"/>
          <w:lang w:val="es-ES" w:eastAsia="en-US"/>
        </w:rPr>
      </w:pPr>
      <w:r w:rsidRPr="0036627E">
        <w:rPr>
          <w:rFonts w:ascii="Arial" w:eastAsia="Calibri" w:hAnsi="Arial" w:cs="Arial"/>
          <w:b/>
          <w:bCs/>
          <w:sz w:val="22"/>
          <w:szCs w:val="22"/>
          <w:lang w:val="es-ES" w:eastAsia="en-US"/>
        </w:rPr>
        <w:t>Artículo 34</w:t>
      </w:r>
      <w:r w:rsidRPr="000069B9">
        <w:rPr>
          <w:rFonts w:ascii="Arial" w:eastAsia="Calibri" w:hAnsi="Arial" w:cs="Arial"/>
          <w:bCs/>
          <w:sz w:val="22"/>
          <w:szCs w:val="22"/>
          <w:lang w:val="es-ES" w:eastAsia="en-US"/>
        </w:rPr>
        <w:t>.- La declaratoria de inconstitucionalidad tendrá efectos generales de invalidez respecto de la norma local impugnada o</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parte de ella, cuando hubiere sido aprobada por una mayoría de por lo menos cinco votos.</w:t>
      </w:r>
    </w:p>
    <w:p w:rsidR="0036627E" w:rsidRDefault="0036627E" w:rsidP="00A110CE">
      <w:pPr>
        <w:autoSpaceDE w:val="0"/>
        <w:autoSpaceDN w:val="0"/>
        <w:adjustRightInd w:val="0"/>
        <w:jc w:val="both"/>
        <w:rPr>
          <w:rFonts w:ascii="Arial" w:eastAsia="Calibri" w:hAnsi="Arial" w:cs="Arial"/>
          <w:bCs/>
          <w:sz w:val="22"/>
          <w:szCs w:val="22"/>
          <w:lang w:val="es-ES" w:eastAsia="en-US"/>
        </w:rPr>
      </w:pPr>
    </w:p>
    <w:p w:rsidR="0036627E" w:rsidRDefault="0036627E" w:rsidP="00A110CE">
      <w:pPr>
        <w:autoSpaceDE w:val="0"/>
        <w:autoSpaceDN w:val="0"/>
        <w:adjustRightInd w:val="0"/>
        <w:jc w:val="both"/>
        <w:rPr>
          <w:rFonts w:ascii="Arial" w:eastAsia="Calibri" w:hAnsi="Arial" w:cs="Arial"/>
          <w:bCs/>
          <w:sz w:val="22"/>
          <w:szCs w:val="22"/>
          <w:lang w:val="es-ES" w:eastAsia="en-US"/>
        </w:rPr>
      </w:pPr>
    </w:p>
    <w:p w:rsidR="0036627E" w:rsidRPr="00BA701A" w:rsidRDefault="0036627E" w:rsidP="00A110CE">
      <w:pPr>
        <w:autoSpaceDE w:val="0"/>
        <w:autoSpaceDN w:val="0"/>
        <w:adjustRightInd w:val="0"/>
        <w:jc w:val="both"/>
        <w:rPr>
          <w:rFonts w:ascii="Arial" w:eastAsia="Calibri" w:hAnsi="Arial" w:cs="Arial"/>
          <w:b/>
          <w:bCs/>
          <w:sz w:val="22"/>
          <w:szCs w:val="22"/>
          <w:lang w:val="es-ES" w:eastAsia="en-US"/>
        </w:rPr>
      </w:pPr>
    </w:p>
    <w:p w:rsidR="000069B9" w:rsidRPr="00BA701A" w:rsidRDefault="000069B9" w:rsidP="0036627E">
      <w:pPr>
        <w:autoSpaceDE w:val="0"/>
        <w:autoSpaceDN w:val="0"/>
        <w:adjustRightInd w:val="0"/>
        <w:jc w:val="center"/>
        <w:rPr>
          <w:rFonts w:ascii="Arial" w:eastAsia="Calibri" w:hAnsi="Arial" w:cs="Arial"/>
          <w:b/>
          <w:bCs/>
          <w:sz w:val="22"/>
          <w:szCs w:val="22"/>
          <w:lang w:val="es-ES" w:eastAsia="en-US"/>
        </w:rPr>
      </w:pPr>
      <w:r w:rsidRPr="00BA701A">
        <w:rPr>
          <w:rFonts w:ascii="Arial" w:eastAsia="Calibri" w:hAnsi="Arial" w:cs="Arial"/>
          <w:b/>
          <w:bCs/>
          <w:sz w:val="22"/>
          <w:szCs w:val="22"/>
          <w:lang w:val="es-ES" w:eastAsia="en-US"/>
        </w:rPr>
        <w:t>Capítulo II</w:t>
      </w:r>
    </w:p>
    <w:p w:rsidR="000069B9" w:rsidRPr="000069B9" w:rsidRDefault="000069B9" w:rsidP="0036627E">
      <w:pPr>
        <w:autoSpaceDE w:val="0"/>
        <w:autoSpaceDN w:val="0"/>
        <w:adjustRightInd w:val="0"/>
        <w:jc w:val="center"/>
        <w:rPr>
          <w:rFonts w:ascii="Arial" w:eastAsia="Calibri" w:hAnsi="Arial" w:cs="Arial"/>
          <w:bCs/>
          <w:sz w:val="22"/>
          <w:szCs w:val="22"/>
          <w:lang w:val="es-ES" w:eastAsia="en-US"/>
        </w:rPr>
      </w:pPr>
      <w:r w:rsidRPr="00BA701A">
        <w:rPr>
          <w:rFonts w:ascii="Arial" w:eastAsia="Calibri" w:hAnsi="Arial" w:cs="Arial"/>
          <w:b/>
          <w:bCs/>
          <w:sz w:val="22"/>
          <w:szCs w:val="22"/>
          <w:lang w:val="es-ES" w:eastAsia="en-US"/>
        </w:rPr>
        <w:t>De la Jurisprudencia</w:t>
      </w:r>
    </w:p>
    <w:p w:rsidR="0036627E" w:rsidRDefault="0036627E" w:rsidP="00A110CE">
      <w:pPr>
        <w:autoSpaceDE w:val="0"/>
        <w:autoSpaceDN w:val="0"/>
        <w:adjustRightInd w:val="0"/>
        <w:jc w:val="both"/>
        <w:rPr>
          <w:rFonts w:ascii="Arial" w:eastAsia="Calibri" w:hAnsi="Arial" w:cs="Arial"/>
          <w:bCs/>
          <w:sz w:val="22"/>
          <w:szCs w:val="22"/>
          <w:lang w:val="es-ES" w:eastAsia="en-US"/>
        </w:rPr>
      </w:pP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36627E">
        <w:rPr>
          <w:rFonts w:ascii="Arial" w:eastAsia="Calibri" w:hAnsi="Arial" w:cs="Arial"/>
          <w:b/>
          <w:bCs/>
          <w:sz w:val="22"/>
          <w:szCs w:val="22"/>
          <w:lang w:val="es-ES" w:eastAsia="en-US"/>
        </w:rPr>
        <w:t>Artículo 35</w:t>
      </w:r>
      <w:r w:rsidRPr="000069B9">
        <w:rPr>
          <w:rFonts w:ascii="Arial" w:eastAsia="Calibri" w:hAnsi="Arial" w:cs="Arial"/>
          <w:bCs/>
          <w:sz w:val="22"/>
          <w:szCs w:val="22"/>
          <w:lang w:val="es-ES" w:eastAsia="en-US"/>
        </w:rPr>
        <w:t>. Los criterios de resoluciones y jurisprudencia que establezca la Sala Constitucional con relación a la acción de</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protección efectiva de derechos humanos, será vinculante para las Juezas y los Jueces de Tutela.</w:t>
      </w:r>
    </w:p>
    <w:p w:rsidR="0036627E" w:rsidRPr="0036627E" w:rsidRDefault="0036627E" w:rsidP="0036627E">
      <w:pPr>
        <w:autoSpaceDE w:val="0"/>
        <w:autoSpaceDN w:val="0"/>
        <w:adjustRightInd w:val="0"/>
        <w:jc w:val="center"/>
        <w:rPr>
          <w:rFonts w:ascii="Arial" w:eastAsia="Calibri" w:hAnsi="Arial" w:cs="Arial"/>
          <w:b/>
          <w:bCs/>
          <w:sz w:val="22"/>
          <w:szCs w:val="22"/>
          <w:lang w:val="es-ES" w:eastAsia="en-US"/>
        </w:rPr>
      </w:pPr>
      <w:bookmarkStart w:id="0" w:name="_GoBack"/>
      <w:bookmarkEnd w:id="0"/>
    </w:p>
    <w:p w:rsidR="000069B9" w:rsidRPr="0036627E" w:rsidRDefault="000069B9" w:rsidP="0036627E">
      <w:pPr>
        <w:autoSpaceDE w:val="0"/>
        <w:autoSpaceDN w:val="0"/>
        <w:adjustRightInd w:val="0"/>
        <w:jc w:val="center"/>
        <w:rPr>
          <w:rFonts w:ascii="Arial" w:eastAsia="Calibri" w:hAnsi="Arial" w:cs="Arial"/>
          <w:b/>
          <w:bCs/>
          <w:sz w:val="22"/>
          <w:szCs w:val="22"/>
          <w:lang w:val="es-ES" w:eastAsia="en-US"/>
        </w:rPr>
      </w:pPr>
      <w:r w:rsidRPr="0036627E">
        <w:rPr>
          <w:rFonts w:ascii="Arial" w:eastAsia="Calibri" w:hAnsi="Arial" w:cs="Arial"/>
          <w:b/>
          <w:bCs/>
          <w:sz w:val="22"/>
          <w:szCs w:val="22"/>
          <w:lang w:val="es-ES" w:eastAsia="en-US"/>
        </w:rPr>
        <w:t>Capítulo III</w:t>
      </w:r>
    </w:p>
    <w:p w:rsidR="000069B9" w:rsidRDefault="000069B9" w:rsidP="0036627E">
      <w:pPr>
        <w:autoSpaceDE w:val="0"/>
        <w:autoSpaceDN w:val="0"/>
        <w:adjustRightInd w:val="0"/>
        <w:jc w:val="center"/>
        <w:rPr>
          <w:rFonts w:ascii="Arial" w:eastAsia="Calibri" w:hAnsi="Arial" w:cs="Arial"/>
          <w:b/>
          <w:bCs/>
          <w:sz w:val="22"/>
          <w:szCs w:val="22"/>
          <w:lang w:val="es-ES" w:eastAsia="en-US"/>
        </w:rPr>
      </w:pPr>
      <w:r w:rsidRPr="0036627E">
        <w:rPr>
          <w:rFonts w:ascii="Arial" w:eastAsia="Calibri" w:hAnsi="Arial" w:cs="Arial"/>
          <w:b/>
          <w:bCs/>
          <w:sz w:val="22"/>
          <w:szCs w:val="22"/>
          <w:lang w:val="es-ES" w:eastAsia="en-US"/>
        </w:rPr>
        <w:t>De la responsabilidad de las personas Magistradas</w:t>
      </w:r>
    </w:p>
    <w:p w:rsidR="0036627E" w:rsidRPr="0036627E" w:rsidRDefault="0036627E" w:rsidP="0036627E">
      <w:pPr>
        <w:autoSpaceDE w:val="0"/>
        <w:autoSpaceDN w:val="0"/>
        <w:adjustRightInd w:val="0"/>
        <w:jc w:val="center"/>
        <w:rPr>
          <w:rFonts w:ascii="Arial" w:eastAsia="Calibri" w:hAnsi="Arial" w:cs="Arial"/>
          <w:b/>
          <w:bCs/>
          <w:sz w:val="22"/>
          <w:szCs w:val="22"/>
          <w:lang w:val="es-ES" w:eastAsia="en-US"/>
        </w:rPr>
      </w:pP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36627E">
        <w:rPr>
          <w:rFonts w:ascii="Arial" w:eastAsia="Calibri" w:hAnsi="Arial" w:cs="Arial"/>
          <w:b/>
          <w:bCs/>
          <w:sz w:val="22"/>
          <w:szCs w:val="22"/>
          <w:lang w:val="es-ES" w:eastAsia="en-US"/>
        </w:rPr>
        <w:t>Artículo 36</w:t>
      </w:r>
      <w:r w:rsidRPr="000069B9">
        <w:rPr>
          <w:rFonts w:ascii="Arial" w:eastAsia="Calibri" w:hAnsi="Arial" w:cs="Arial"/>
          <w:bCs/>
          <w:sz w:val="22"/>
          <w:szCs w:val="22"/>
          <w:lang w:val="es-ES" w:eastAsia="en-US"/>
        </w:rPr>
        <w:t>. En caso de responsabilidad administrativa de alguna de las personas Magistradas que integran la Sala Constitucional</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de la Ciudad de México, la Comisión de Disciplina Judicial determinará lo procedente, en términos de la Ley Orgánica del Poder</w:t>
      </w:r>
    </w:p>
    <w:p w:rsid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Judicial de la Ciudad de México.</w:t>
      </w:r>
    </w:p>
    <w:p w:rsidR="0036627E" w:rsidRPr="000069B9" w:rsidRDefault="0036627E" w:rsidP="00A110CE">
      <w:pPr>
        <w:autoSpaceDE w:val="0"/>
        <w:autoSpaceDN w:val="0"/>
        <w:adjustRightInd w:val="0"/>
        <w:jc w:val="both"/>
        <w:rPr>
          <w:rFonts w:ascii="Arial" w:eastAsia="Calibri" w:hAnsi="Arial" w:cs="Arial"/>
          <w:bCs/>
          <w:sz w:val="22"/>
          <w:szCs w:val="22"/>
          <w:lang w:val="es-ES" w:eastAsia="en-US"/>
        </w:rPr>
      </w:pPr>
    </w:p>
    <w:p w:rsidR="000069B9" w:rsidRDefault="000069B9" w:rsidP="0036627E">
      <w:pPr>
        <w:autoSpaceDE w:val="0"/>
        <w:autoSpaceDN w:val="0"/>
        <w:adjustRightInd w:val="0"/>
        <w:jc w:val="center"/>
        <w:rPr>
          <w:rFonts w:ascii="Arial" w:eastAsia="Calibri" w:hAnsi="Arial" w:cs="Arial"/>
          <w:b/>
          <w:bCs/>
          <w:sz w:val="22"/>
          <w:szCs w:val="22"/>
          <w:lang w:val="es-ES" w:eastAsia="en-US"/>
        </w:rPr>
      </w:pPr>
      <w:r w:rsidRPr="0036627E">
        <w:rPr>
          <w:rFonts w:ascii="Arial" w:eastAsia="Calibri" w:hAnsi="Arial" w:cs="Arial"/>
          <w:b/>
          <w:bCs/>
          <w:sz w:val="22"/>
          <w:szCs w:val="22"/>
          <w:lang w:val="es-ES" w:eastAsia="en-US"/>
        </w:rPr>
        <w:t>TRANSITORIOS</w:t>
      </w:r>
    </w:p>
    <w:p w:rsidR="0036627E" w:rsidRPr="0036627E" w:rsidRDefault="0036627E" w:rsidP="0036627E">
      <w:pPr>
        <w:autoSpaceDE w:val="0"/>
        <w:autoSpaceDN w:val="0"/>
        <w:adjustRightInd w:val="0"/>
        <w:jc w:val="center"/>
        <w:rPr>
          <w:rFonts w:ascii="Arial" w:eastAsia="Calibri" w:hAnsi="Arial" w:cs="Arial"/>
          <w:b/>
          <w:bCs/>
          <w:sz w:val="22"/>
          <w:szCs w:val="22"/>
          <w:lang w:val="es-ES" w:eastAsia="en-US"/>
        </w:rPr>
      </w:pPr>
    </w:p>
    <w:p w:rsidR="000069B9" w:rsidRDefault="000069B9" w:rsidP="00A110CE">
      <w:pPr>
        <w:autoSpaceDE w:val="0"/>
        <w:autoSpaceDN w:val="0"/>
        <w:adjustRightInd w:val="0"/>
        <w:jc w:val="both"/>
        <w:rPr>
          <w:rFonts w:ascii="Arial" w:eastAsia="Calibri" w:hAnsi="Arial" w:cs="Arial"/>
          <w:bCs/>
          <w:sz w:val="22"/>
          <w:szCs w:val="22"/>
          <w:lang w:val="es-ES" w:eastAsia="en-US"/>
        </w:rPr>
      </w:pPr>
      <w:r w:rsidRPr="0036627E">
        <w:rPr>
          <w:rFonts w:ascii="Arial" w:eastAsia="Calibri" w:hAnsi="Arial" w:cs="Arial"/>
          <w:b/>
          <w:bCs/>
          <w:sz w:val="22"/>
          <w:szCs w:val="22"/>
          <w:lang w:val="es-ES" w:eastAsia="en-US"/>
        </w:rPr>
        <w:t>PRIMERO</w:t>
      </w:r>
      <w:r w:rsidRPr="000069B9">
        <w:rPr>
          <w:rFonts w:ascii="Arial" w:eastAsia="Calibri" w:hAnsi="Arial" w:cs="Arial"/>
          <w:bCs/>
          <w:sz w:val="22"/>
          <w:szCs w:val="22"/>
          <w:lang w:val="es-ES" w:eastAsia="en-US"/>
        </w:rPr>
        <w:t>: La presente ley entrará en vigor, al día siguiente de su publicación en la Gaceta Oficial de la Ciudad de México.</w:t>
      </w:r>
    </w:p>
    <w:p w:rsidR="0036627E" w:rsidRPr="000069B9" w:rsidRDefault="0036627E" w:rsidP="00A110CE">
      <w:pPr>
        <w:autoSpaceDE w:val="0"/>
        <w:autoSpaceDN w:val="0"/>
        <w:adjustRightInd w:val="0"/>
        <w:jc w:val="both"/>
        <w:rPr>
          <w:rFonts w:ascii="Arial" w:eastAsia="Calibri" w:hAnsi="Arial" w:cs="Arial"/>
          <w:bCs/>
          <w:sz w:val="22"/>
          <w:szCs w:val="22"/>
          <w:lang w:val="es-ES" w:eastAsia="en-US"/>
        </w:rPr>
      </w:pPr>
    </w:p>
    <w:p w:rsidR="000069B9" w:rsidRDefault="000069B9" w:rsidP="00A110CE">
      <w:pPr>
        <w:autoSpaceDE w:val="0"/>
        <w:autoSpaceDN w:val="0"/>
        <w:adjustRightInd w:val="0"/>
        <w:jc w:val="both"/>
        <w:rPr>
          <w:rFonts w:ascii="Arial" w:eastAsia="Calibri" w:hAnsi="Arial" w:cs="Arial"/>
          <w:bCs/>
          <w:sz w:val="22"/>
          <w:szCs w:val="22"/>
          <w:lang w:val="es-ES" w:eastAsia="en-US"/>
        </w:rPr>
      </w:pPr>
      <w:r w:rsidRPr="0036627E">
        <w:rPr>
          <w:rFonts w:ascii="Arial" w:eastAsia="Calibri" w:hAnsi="Arial" w:cs="Arial"/>
          <w:b/>
          <w:bCs/>
          <w:sz w:val="22"/>
          <w:szCs w:val="22"/>
          <w:lang w:val="es-ES" w:eastAsia="en-US"/>
        </w:rPr>
        <w:t>SEGUNDO</w:t>
      </w:r>
      <w:r w:rsidRPr="000069B9">
        <w:rPr>
          <w:rFonts w:ascii="Arial" w:eastAsia="Calibri" w:hAnsi="Arial" w:cs="Arial"/>
          <w:bCs/>
          <w:sz w:val="22"/>
          <w:szCs w:val="22"/>
          <w:lang w:val="es-ES" w:eastAsia="en-US"/>
        </w:rPr>
        <w:t>: Remítase a la Jefa de Gobierno para efectos de su publicación en la Gaceta Oficial de la Ciudad de México.</w:t>
      </w:r>
    </w:p>
    <w:p w:rsidR="0036627E" w:rsidRPr="000069B9" w:rsidRDefault="0036627E" w:rsidP="00A110CE">
      <w:pPr>
        <w:autoSpaceDE w:val="0"/>
        <w:autoSpaceDN w:val="0"/>
        <w:adjustRightInd w:val="0"/>
        <w:jc w:val="both"/>
        <w:rPr>
          <w:rFonts w:ascii="Arial" w:eastAsia="Calibri" w:hAnsi="Arial" w:cs="Arial"/>
          <w:bCs/>
          <w:sz w:val="22"/>
          <w:szCs w:val="22"/>
          <w:lang w:val="es-ES" w:eastAsia="en-US"/>
        </w:rPr>
      </w:pPr>
    </w:p>
    <w:p w:rsidR="000069B9" w:rsidRDefault="000069B9" w:rsidP="00A110CE">
      <w:pPr>
        <w:autoSpaceDE w:val="0"/>
        <w:autoSpaceDN w:val="0"/>
        <w:adjustRightInd w:val="0"/>
        <w:jc w:val="both"/>
        <w:rPr>
          <w:rFonts w:ascii="Arial" w:eastAsia="Calibri" w:hAnsi="Arial" w:cs="Arial"/>
          <w:bCs/>
          <w:sz w:val="22"/>
          <w:szCs w:val="22"/>
          <w:lang w:val="es-ES" w:eastAsia="en-US"/>
        </w:rPr>
      </w:pPr>
      <w:r w:rsidRPr="0036627E">
        <w:rPr>
          <w:rFonts w:ascii="Arial" w:eastAsia="Calibri" w:hAnsi="Arial" w:cs="Arial"/>
          <w:b/>
          <w:bCs/>
          <w:sz w:val="22"/>
          <w:szCs w:val="22"/>
          <w:lang w:val="es-ES" w:eastAsia="en-US"/>
        </w:rPr>
        <w:t>TERCERO</w:t>
      </w:r>
      <w:r w:rsidRPr="000069B9">
        <w:rPr>
          <w:rFonts w:ascii="Arial" w:eastAsia="Calibri" w:hAnsi="Arial" w:cs="Arial"/>
          <w:bCs/>
          <w:sz w:val="22"/>
          <w:szCs w:val="22"/>
          <w:lang w:val="es-ES" w:eastAsia="en-US"/>
        </w:rPr>
        <w:t>: Se derogan los artículos 1ero a 9no., y el Título Segundo que comprende los artículos 73 al 143 de la Ley de la Sala</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Constitucional del Poder Judicial de la Ciudad de México, Reglamentaria del Artículo 36 de la Constitución Política de la Ciudad</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 xml:space="preserve">de México, publicada en la Gaceta Oficial de la Ciudad de México el 04 de mayo de 2018; relativas a la organización y </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funcionamiento de la Sala Constitucional; subsistiendo las disposiciones procesales de dicho ordenamiento, en tanto se expide la</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Ley Procesal Constitucional de la Ciudad de México.</w:t>
      </w:r>
    </w:p>
    <w:p w:rsidR="0036627E" w:rsidRPr="000069B9" w:rsidRDefault="0036627E" w:rsidP="00A110CE">
      <w:pPr>
        <w:autoSpaceDE w:val="0"/>
        <w:autoSpaceDN w:val="0"/>
        <w:adjustRightInd w:val="0"/>
        <w:jc w:val="both"/>
        <w:rPr>
          <w:rFonts w:ascii="Arial" w:eastAsia="Calibri" w:hAnsi="Arial" w:cs="Arial"/>
          <w:bCs/>
          <w:sz w:val="22"/>
          <w:szCs w:val="22"/>
          <w:lang w:val="es-ES" w:eastAsia="en-US"/>
        </w:rPr>
      </w:pPr>
    </w:p>
    <w:p w:rsidR="000069B9" w:rsidRPr="000069B9" w:rsidRDefault="000069B9" w:rsidP="00A110CE">
      <w:pPr>
        <w:autoSpaceDE w:val="0"/>
        <w:autoSpaceDN w:val="0"/>
        <w:adjustRightInd w:val="0"/>
        <w:jc w:val="both"/>
        <w:rPr>
          <w:rFonts w:ascii="Arial" w:eastAsia="Calibri" w:hAnsi="Arial" w:cs="Arial"/>
          <w:bCs/>
          <w:sz w:val="22"/>
          <w:szCs w:val="22"/>
          <w:lang w:val="es-ES" w:eastAsia="en-US"/>
        </w:rPr>
      </w:pPr>
      <w:r w:rsidRPr="0036627E">
        <w:rPr>
          <w:rFonts w:ascii="Arial" w:eastAsia="Calibri" w:hAnsi="Arial" w:cs="Arial"/>
          <w:b/>
          <w:bCs/>
          <w:sz w:val="22"/>
          <w:szCs w:val="22"/>
          <w:lang w:val="es-ES" w:eastAsia="en-US"/>
        </w:rPr>
        <w:t>CUARTO</w:t>
      </w:r>
      <w:r w:rsidRPr="000069B9">
        <w:rPr>
          <w:rFonts w:ascii="Arial" w:eastAsia="Calibri" w:hAnsi="Arial" w:cs="Arial"/>
          <w:bCs/>
          <w:sz w:val="22"/>
          <w:szCs w:val="22"/>
          <w:lang w:val="es-ES" w:eastAsia="en-US"/>
        </w:rPr>
        <w:t>: Para efectos de lo previsto por el artículo 7 Fracción V inciso b) de esta ley, las Magistradas y Magistrados cuya</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designación se haya realizado en el periodo en que la legislación aplicable permita su retiro a los 75 años de edad, podrán</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designarse para ejercer funciones en la Sala Constitucional, siempre y cuando cuenten con una edad menor a los 67 años al día de</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la designación, salvo lo dispuesto en el siguiente transitorio.</w:t>
      </w:r>
    </w:p>
    <w:p w:rsidR="0036627E" w:rsidRDefault="0036627E" w:rsidP="00A110CE">
      <w:pPr>
        <w:autoSpaceDE w:val="0"/>
        <w:autoSpaceDN w:val="0"/>
        <w:adjustRightInd w:val="0"/>
        <w:jc w:val="both"/>
        <w:rPr>
          <w:rFonts w:ascii="Arial" w:eastAsia="Calibri" w:hAnsi="Arial" w:cs="Arial"/>
          <w:bCs/>
          <w:sz w:val="22"/>
          <w:szCs w:val="22"/>
          <w:lang w:val="es-ES" w:eastAsia="en-US"/>
        </w:rPr>
      </w:pPr>
    </w:p>
    <w:p w:rsidR="000069B9" w:rsidRDefault="000069B9" w:rsidP="00A110CE">
      <w:pPr>
        <w:autoSpaceDE w:val="0"/>
        <w:autoSpaceDN w:val="0"/>
        <w:adjustRightInd w:val="0"/>
        <w:jc w:val="both"/>
        <w:rPr>
          <w:rFonts w:ascii="Arial" w:eastAsia="Calibri" w:hAnsi="Arial" w:cs="Arial"/>
          <w:bCs/>
          <w:sz w:val="22"/>
          <w:szCs w:val="22"/>
          <w:lang w:val="es-ES" w:eastAsia="en-US"/>
        </w:rPr>
      </w:pPr>
      <w:r w:rsidRPr="0036627E">
        <w:rPr>
          <w:rFonts w:ascii="Arial" w:eastAsia="Calibri" w:hAnsi="Arial" w:cs="Arial"/>
          <w:b/>
          <w:bCs/>
          <w:sz w:val="22"/>
          <w:szCs w:val="22"/>
          <w:lang w:val="es-ES" w:eastAsia="en-US"/>
        </w:rPr>
        <w:t>QUINTO</w:t>
      </w:r>
      <w:r w:rsidRPr="000069B9">
        <w:rPr>
          <w:rFonts w:ascii="Arial" w:eastAsia="Calibri" w:hAnsi="Arial" w:cs="Arial"/>
          <w:bCs/>
          <w:sz w:val="22"/>
          <w:szCs w:val="22"/>
          <w:lang w:val="es-ES" w:eastAsia="en-US"/>
        </w:rPr>
        <w:t>: Para la designación de la primera integración de la Sala Constitucional en 2019, por única ocasión podrán participar</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todas las Magistradas y Magistrados que a la fecha de la designación hayan sido previamente ratificados, y no se sujetarán al</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requisito de edad a que se refiere el artículo 7 Fracción V inciso b) de esta ley, sin embargo, su retiro se realizará al cumplir la</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edad para la jubilación que les resulte aplicable, independientemente de que no sea posible concluir un periodo de 8 años como</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integrante de la Sala Constitucional. Las vacantes por jubilación de las Magistradas y Magistrados designados para la primera</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integración de la Sala Constitucional serán cubiertas en los términos de esta ley.</w:t>
      </w:r>
    </w:p>
    <w:p w:rsidR="0036627E" w:rsidRDefault="0036627E" w:rsidP="00A110CE">
      <w:pPr>
        <w:autoSpaceDE w:val="0"/>
        <w:autoSpaceDN w:val="0"/>
        <w:adjustRightInd w:val="0"/>
        <w:jc w:val="both"/>
        <w:rPr>
          <w:rFonts w:ascii="Arial" w:eastAsia="Calibri" w:hAnsi="Arial" w:cs="Arial"/>
          <w:bCs/>
          <w:sz w:val="22"/>
          <w:szCs w:val="22"/>
          <w:lang w:val="es-ES" w:eastAsia="en-US"/>
        </w:rPr>
      </w:pPr>
    </w:p>
    <w:p w:rsidR="0036627E" w:rsidRDefault="0036627E" w:rsidP="00A110CE">
      <w:pPr>
        <w:autoSpaceDE w:val="0"/>
        <w:autoSpaceDN w:val="0"/>
        <w:adjustRightInd w:val="0"/>
        <w:jc w:val="both"/>
        <w:rPr>
          <w:rFonts w:ascii="Arial" w:eastAsia="Calibri" w:hAnsi="Arial" w:cs="Arial"/>
          <w:bCs/>
          <w:sz w:val="22"/>
          <w:szCs w:val="22"/>
          <w:lang w:val="es-ES" w:eastAsia="en-US"/>
        </w:rPr>
      </w:pPr>
    </w:p>
    <w:p w:rsidR="0036627E" w:rsidRDefault="0036627E" w:rsidP="00A110CE">
      <w:pPr>
        <w:autoSpaceDE w:val="0"/>
        <w:autoSpaceDN w:val="0"/>
        <w:adjustRightInd w:val="0"/>
        <w:jc w:val="both"/>
        <w:rPr>
          <w:rFonts w:ascii="Arial" w:eastAsia="Calibri" w:hAnsi="Arial" w:cs="Arial"/>
          <w:bCs/>
          <w:sz w:val="22"/>
          <w:szCs w:val="22"/>
          <w:lang w:val="es-ES" w:eastAsia="en-US"/>
        </w:rPr>
      </w:pPr>
    </w:p>
    <w:p w:rsidR="0036627E" w:rsidRPr="000069B9" w:rsidRDefault="0036627E" w:rsidP="00A110CE">
      <w:pPr>
        <w:autoSpaceDE w:val="0"/>
        <w:autoSpaceDN w:val="0"/>
        <w:adjustRightInd w:val="0"/>
        <w:jc w:val="both"/>
        <w:rPr>
          <w:rFonts w:ascii="Arial" w:eastAsia="Calibri" w:hAnsi="Arial" w:cs="Arial"/>
          <w:bCs/>
          <w:sz w:val="22"/>
          <w:szCs w:val="22"/>
          <w:lang w:val="es-ES" w:eastAsia="en-US"/>
        </w:rPr>
      </w:pPr>
    </w:p>
    <w:p w:rsidR="000069B9" w:rsidRDefault="000069B9" w:rsidP="00A110CE">
      <w:pPr>
        <w:autoSpaceDE w:val="0"/>
        <w:autoSpaceDN w:val="0"/>
        <w:adjustRightInd w:val="0"/>
        <w:jc w:val="both"/>
        <w:rPr>
          <w:rFonts w:ascii="Arial" w:eastAsia="Calibri" w:hAnsi="Arial" w:cs="Arial"/>
          <w:bCs/>
          <w:sz w:val="22"/>
          <w:szCs w:val="22"/>
          <w:lang w:val="es-ES" w:eastAsia="en-US"/>
        </w:rPr>
      </w:pPr>
      <w:r w:rsidRPr="0036627E">
        <w:rPr>
          <w:rFonts w:ascii="Arial" w:eastAsia="Calibri" w:hAnsi="Arial" w:cs="Arial"/>
          <w:b/>
          <w:bCs/>
          <w:sz w:val="22"/>
          <w:szCs w:val="22"/>
          <w:lang w:val="es-ES" w:eastAsia="en-US"/>
        </w:rPr>
        <w:lastRenderedPageBreak/>
        <w:t>SEXTO</w:t>
      </w:r>
      <w:r w:rsidRPr="000069B9">
        <w:rPr>
          <w:rFonts w:ascii="Arial" w:eastAsia="Calibri" w:hAnsi="Arial" w:cs="Arial"/>
          <w:bCs/>
          <w:sz w:val="22"/>
          <w:szCs w:val="22"/>
          <w:lang w:val="es-ES" w:eastAsia="en-US"/>
        </w:rPr>
        <w:t>: La designación como integrante de la Sala Constitucional, de ninguna forma podrá constituir una extensión del mandato</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otorgado para el ejercicio del cargo de Magistrada o Magistrado, por lo que solo funcionará como una adscripción de competencia</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extraordinaria por materia, adicional a la que las Magistradas y Magistrados que la integren, tengan previamente asignada.</w:t>
      </w:r>
    </w:p>
    <w:p w:rsidR="0036627E" w:rsidRPr="000069B9" w:rsidRDefault="0036627E" w:rsidP="00A110CE">
      <w:pPr>
        <w:autoSpaceDE w:val="0"/>
        <w:autoSpaceDN w:val="0"/>
        <w:adjustRightInd w:val="0"/>
        <w:jc w:val="both"/>
        <w:rPr>
          <w:rFonts w:ascii="Arial" w:eastAsia="Calibri" w:hAnsi="Arial" w:cs="Arial"/>
          <w:bCs/>
          <w:sz w:val="22"/>
          <w:szCs w:val="22"/>
          <w:lang w:val="es-ES" w:eastAsia="en-US"/>
        </w:rPr>
      </w:pPr>
    </w:p>
    <w:p w:rsidR="000069B9" w:rsidRDefault="000069B9" w:rsidP="00A110CE">
      <w:pPr>
        <w:autoSpaceDE w:val="0"/>
        <w:autoSpaceDN w:val="0"/>
        <w:adjustRightInd w:val="0"/>
        <w:jc w:val="both"/>
        <w:rPr>
          <w:rFonts w:ascii="Arial" w:eastAsia="Calibri" w:hAnsi="Arial" w:cs="Arial"/>
          <w:bCs/>
          <w:sz w:val="22"/>
          <w:szCs w:val="22"/>
          <w:lang w:val="es-ES" w:eastAsia="en-US"/>
        </w:rPr>
      </w:pPr>
      <w:r w:rsidRPr="0036627E">
        <w:rPr>
          <w:rFonts w:ascii="Arial" w:eastAsia="Calibri" w:hAnsi="Arial" w:cs="Arial"/>
          <w:b/>
          <w:bCs/>
          <w:sz w:val="22"/>
          <w:szCs w:val="22"/>
          <w:lang w:val="es-ES" w:eastAsia="en-US"/>
        </w:rPr>
        <w:t>SÉPTIMO</w:t>
      </w:r>
      <w:r w:rsidRPr="000069B9">
        <w:rPr>
          <w:rFonts w:ascii="Arial" w:eastAsia="Calibri" w:hAnsi="Arial" w:cs="Arial"/>
          <w:bCs/>
          <w:sz w:val="22"/>
          <w:szCs w:val="22"/>
          <w:lang w:val="es-ES" w:eastAsia="en-US"/>
        </w:rPr>
        <w:t>: En tanto no entre en funciones la Fiscalía General de Justicia de la Ciudad de México, todas las menciones hechas en</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la presente Ley, se entenderán hechas a la Procuraduría General de Justicia de la Ciudad de México.</w:t>
      </w:r>
    </w:p>
    <w:p w:rsidR="0036627E" w:rsidRPr="000069B9" w:rsidRDefault="0036627E" w:rsidP="00A110CE">
      <w:pPr>
        <w:autoSpaceDE w:val="0"/>
        <w:autoSpaceDN w:val="0"/>
        <w:adjustRightInd w:val="0"/>
        <w:jc w:val="both"/>
        <w:rPr>
          <w:rFonts w:ascii="Arial" w:eastAsia="Calibri" w:hAnsi="Arial" w:cs="Arial"/>
          <w:bCs/>
          <w:sz w:val="22"/>
          <w:szCs w:val="22"/>
          <w:lang w:val="es-ES" w:eastAsia="en-US"/>
        </w:rPr>
      </w:pPr>
    </w:p>
    <w:p w:rsidR="000069B9" w:rsidRDefault="000069B9" w:rsidP="00A110CE">
      <w:pPr>
        <w:autoSpaceDE w:val="0"/>
        <w:autoSpaceDN w:val="0"/>
        <w:adjustRightInd w:val="0"/>
        <w:jc w:val="both"/>
        <w:rPr>
          <w:rFonts w:ascii="Arial" w:eastAsia="Calibri" w:hAnsi="Arial" w:cs="Arial"/>
          <w:bCs/>
          <w:sz w:val="22"/>
          <w:szCs w:val="22"/>
          <w:lang w:val="es-ES" w:eastAsia="en-US"/>
        </w:rPr>
      </w:pPr>
      <w:r w:rsidRPr="000069B9">
        <w:rPr>
          <w:rFonts w:ascii="Arial" w:eastAsia="Calibri" w:hAnsi="Arial" w:cs="Arial"/>
          <w:bCs/>
          <w:sz w:val="22"/>
          <w:szCs w:val="22"/>
          <w:lang w:val="es-ES" w:eastAsia="en-US"/>
        </w:rPr>
        <w:t xml:space="preserve">Palacio Legislativo del Congreso de la Ciudad de México, a los siete días del mes de noviembre del año dos mil diecinueve. </w:t>
      </w:r>
      <w:r w:rsidRPr="0036627E">
        <w:rPr>
          <w:rFonts w:ascii="Arial" w:eastAsia="Calibri" w:hAnsi="Arial" w:cs="Arial"/>
          <w:b/>
          <w:bCs/>
          <w:sz w:val="22"/>
          <w:szCs w:val="22"/>
          <w:lang w:val="es-ES" w:eastAsia="en-US"/>
        </w:rPr>
        <w:t>POR</w:t>
      </w:r>
      <w:r w:rsidR="0036627E">
        <w:rPr>
          <w:rFonts w:ascii="Arial" w:eastAsia="Calibri" w:hAnsi="Arial" w:cs="Arial"/>
          <w:b/>
          <w:bCs/>
          <w:sz w:val="22"/>
          <w:szCs w:val="22"/>
          <w:lang w:val="es-ES" w:eastAsia="en-US"/>
        </w:rPr>
        <w:t xml:space="preserve"> </w:t>
      </w:r>
      <w:r w:rsidRPr="0036627E">
        <w:rPr>
          <w:rFonts w:ascii="Arial" w:eastAsia="Calibri" w:hAnsi="Arial" w:cs="Arial"/>
          <w:b/>
          <w:bCs/>
          <w:sz w:val="22"/>
          <w:szCs w:val="22"/>
          <w:lang w:val="es-ES" w:eastAsia="en-US"/>
        </w:rPr>
        <w:t>LA MESA DIRECTIVA.- DIPUTADA ISABELA ROSALES HERRERA, PRESIDENTA.- DIPUTADA MARTHA</w:t>
      </w:r>
      <w:r w:rsidR="0036627E">
        <w:rPr>
          <w:rFonts w:ascii="Arial" w:eastAsia="Calibri" w:hAnsi="Arial" w:cs="Arial"/>
          <w:b/>
          <w:bCs/>
          <w:sz w:val="22"/>
          <w:szCs w:val="22"/>
          <w:lang w:val="es-ES" w:eastAsia="en-US"/>
        </w:rPr>
        <w:t xml:space="preserve"> </w:t>
      </w:r>
      <w:r w:rsidRPr="0036627E">
        <w:rPr>
          <w:rFonts w:ascii="Arial" w:eastAsia="Calibri" w:hAnsi="Arial" w:cs="Arial"/>
          <w:b/>
          <w:bCs/>
          <w:sz w:val="22"/>
          <w:szCs w:val="22"/>
          <w:lang w:val="es-ES" w:eastAsia="en-US"/>
        </w:rPr>
        <w:t>SOLEDAD VENTURA AVILA VENTURA, SECRETARIA.- DIPUTADA MARGARITA SALDAÑA HERNÁNDEZ,</w:t>
      </w:r>
      <w:r w:rsidR="0036627E">
        <w:rPr>
          <w:rFonts w:ascii="Arial" w:eastAsia="Calibri" w:hAnsi="Arial" w:cs="Arial"/>
          <w:b/>
          <w:bCs/>
          <w:sz w:val="22"/>
          <w:szCs w:val="22"/>
          <w:lang w:val="es-ES" w:eastAsia="en-US"/>
        </w:rPr>
        <w:t xml:space="preserve"> </w:t>
      </w:r>
      <w:r w:rsidRPr="0036627E">
        <w:rPr>
          <w:rFonts w:ascii="Arial" w:eastAsia="Calibri" w:hAnsi="Arial" w:cs="Arial"/>
          <w:b/>
          <w:bCs/>
          <w:sz w:val="22"/>
          <w:szCs w:val="22"/>
          <w:lang w:val="es-ES" w:eastAsia="en-US"/>
        </w:rPr>
        <w:t xml:space="preserve">SECRETARIA </w:t>
      </w:r>
      <w:r w:rsidRPr="000069B9">
        <w:rPr>
          <w:rFonts w:ascii="Arial" w:eastAsia="Calibri" w:hAnsi="Arial" w:cs="Arial"/>
          <w:bCs/>
          <w:sz w:val="22"/>
          <w:szCs w:val="22"/>
          <w:lang w:val="es-ES" w:eastAsia="en-US"/>
        </w:rPr>
        <w:t>(Firmas)</w:t>
      </w:r>
    </w:p>
    <w:p w:rsidR="0036627E" w:rsidRPr="000069B9" w:rsidRDefault="0036627E" w:rsidP="00A110CE">
      <w:pPr>
        <w:autoSpaceDE w:val="0"/>
        <w:autoSpaceDN w:val="0"/>
        <w:adjustRightInd w:val="0"/>
        <w:jc w:val="both"/>
        <w:rPr>
          <w:rFonts w:ascii="Arial" w:eastAsia="Calibri" w:hAnsi="Arial" w:cs="Arial"/>
          <w:bCs/>
          <w:sz w:val="22"/>
          <w:szCs w:val="22"/>
          <w:lang w:val="es-ES" w:eastAsia="en-US"/>
        </w:rPr>
      </w:pPr>
    </w:p>
    <w:p w:rsidR="000069B9" w:rsidRPr="0036627E" w:rsidRDefault="000069B9" w:rsidP="00A110CE">
      <w:pPr>
        <w:autoSpaceDE w:val="0"/>
        <w:autoSpaceDN w:val="0"/>
        <w:adjustRightInd w:val="0"/>
        <w:jc w:val="both"/>
        <w:rPr>
          <w:rFonts w:ascii="Arial" w:eastAsia="Calibri" w:hAnsi="Arial" w:cs="Arial"/>
          <w:b/>
          <w:bCs/>
          <w:sz w:val="22"/>
          <w:szCs w:val="22"/>
          <w:lang w:val="es-ES" w:eastAsia="en-US"/>
        </w:rPr>
      </w:pPr>
      <w:r w:rsidRPr="000069B9">
        <w:rPr>
          <w:rFonts w:ascii="Arial" w:eastAsia="Calibri" w:hAnsi="Arial" w:cs="Arial"/>
          <w:bCs/>
          <w:sz w:val="22"/>
          <w:szCs w:val="22"/>
          <w:lang w:val="es-ES" w:eastAsia="en-US"/>
        </w:rPr>
        <w:t>Con fundamento en lo dispuesto por los artículos 122, apartado A, fracción III, de la Constitución Política de los Estados Unidos</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Mexicanos; 32 apartado C, numeral 1, inciso a) de la Constitución Política de la Ciudad de México; 2, 3, fracciones XVII y XVIII,</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7 párrafo primero, 10 fracción 11, 12 y 21, párrafo primero, de la Ley Orgánica del Poder Ejecutivo y de la Administración</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 xml:space="preserve">Pública de la Ciudad de México; para su debida publicación y observancia, expido el presente Decreto </w:t>
      </w:r>
      <w:proofErr w:type="spellStart"/>
      <w:r w:rsidRPr="000069B9">
        <w:rPr>
          <w:rFonts w:ascii="Arial" w:eastAsia="Calibri" w:hAnsi="Arial" w:cs="Arial"/>
          <w:bCs/>
          <w:sz w:val="22"/>
          <w:szCs w:val="22"/>
          <w:lang w:val="es-ES" w:eastAsia="en-US"/>
        </w:rPr>
        <w:t>Promulgatorio</w:t>
      </w:r>
      <w:proofErr w:type="spellEnd"/>
      <w:r w:rsidRPr="000069B9">
        <w:rPr>
          <w:rFonts w:ascii="Arial" w:eastAsia="Calibri" w:hAnsi="Arial" w:cs="Arial"/>
          <w:bCs/>
          <w:sz w:val="22"/>
          <w:szCs w:val="22"/>
          <w:lang w:val="es-ES" w:eastAsia="en-US"/>
        </w:rPr>
        <w:t xml:space="preserve"> en la</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Residencia Oficial de la Jefatura de Gobierno de la Ciudad de México, a los doce días del mes de noviembre del año dos mil</w:t>
      </w:r>
      <w:r w:rsidR="0036627E">
        <w:rPr>
          <w:rFonts w:ascii="Arial" w:eastAsia="Calibri" w:hAnsi="Arial" w:cs="Arial"/>
          <w:bCs/>
          <w:sz w:val="22"/>
          <w:szCs w:val="22"/>
          <w:lang w:val="es-ES" w:eastAsia="en-US"/>
        </w:rPr>
        <w:t xml:space="preserve"> </w:t>
      </w:r>
      <w:r w:rsidRPr="000069B9">
        <w:rPr>
          <w:rFonts w:ascii="Arial" w:eastAsia="Calibri" w:hAnsi="Arial" w:cs="Arial"/>
          <w:bCs/>
          <w:sz w:val="22"/>
          <w:szCs w:val="22"/>
          <w:lang w:val="es-ES" w:eastAsia="en-US"/>
        </w:rPr>
        <w:t xml:space="preserve">diecinueve .- </w:t>
      </w:r>
      <w:r w:rsidRPr="0036627E">
        <w:rPr>
          <w:rFonts w:ascii="Arial" w:eastAsia="Calibri" w:hAnsi="Arial" w:cs="Arial"/>
          <w:b/>
          <w:bCs/>
          <w:sz w:val="22"/>
          <w:szCs w:val="22"/>
          <w:lang w:val="es-ES" w:eastAsia="en-US"/>
        </w:rPr>
        <w:t>LA JEFA DE GOBIERNO DE LA CIUDAD DE MÉXICO, DRA. CLAUDIA SHEINBAUM PARDO.-</w:t>
      </w:r>
      <w:r w:rsidR="0036627E" w:rsidRPr="0036627E">
        <w:rPr>
          <w:rFonts w:ascii="Arial" w:eastAsia="Calibri" w:hAnsi="Arial" w:cs="Arial"/>
          <w:b/>
          <w:bCs/>
          <w:sz w:val="22"/>
          <w:szCs w:val="22"/>
          <w:lang w:val="es-ES" w:eastAsia="en-US"/>
        </w:rPr>
        <w:t xml:space="preserve"> </w:t>
      </w:r>
      <w:r w:rsidRPr="0036627E">
        <w:rPr>
          <w:rFonts w:ascii="Arial" w:eastAsia="Calibri" w:hAnsi="Arial" w:cs="Arial"/>
          <w:b/>
          <w:bCs/>
          <w:sz w:val="22"/>
          <w:szCs w:val="22"/>
          <w:lang w:val="es-ES" w:eastAsia="en-US"/>
        </w:rPr>
        <w:t>FIRMA.- LA SECRETARIA DE GOBIERNO, ROSA ICELA RODRÍGUEZ VELÁZQUEZ.- FIRMA.</w:t>
      </w:r>
    </w:p>
    <w:p w:rsidR="00D60773" w:rsidRPr="00D60773" w:rsidRDefault="00D60773" w:rsidP="00D60773">
      <w:pPr>
        <w:pStyle w:val="Ttulo1"/>
        <w:pBdr>
          <w:bottom w:val="none" w:sz="0" w:space="0" w:color="auto"/>
        </w:pBdr>
        <w:shd w:val="clear" w:color="auto" w:fill="800000"/>
        <w:spacing w:before="240" w:after="60" w:line="240" w:lineRule="auto"/>
        <w:jc w:val="center"/>
        <w:rPr>
          <w:b w:val="0"/>
          <w:sz w:val="24"/>
          <w:szCs w:val="24"/>
          <w:lang w:val="es-ES"/>
        </w:rPr>
      </w:pPr>
      <w:r w:rsidRPr="00D60773">
        <w:rPr>
          <w:sz w:val="24"/>
          <w:szCs w:val="24"/>
          <w:lang w:val="es-ES"/>
        </w:rPr>
        <w:t>LEY ORGÁNI</w:t>
      </w:r>
      <w:r>
        <w:rPr>
          <w:sz w:val="24"/>
          <w:szCs w:val="24"/>
          <w:lang w:val="es-ES"/>
        </w:rPr>
        <w:t>CA DE LA SALA CONSTI</w:t>
      </w:r>
      <w:r w:rsidRPr="00D60773">
        <w:rPr>
          <w:sz w:val="24"/>
          <w:szCs w:val="24"/>
          <w:lang w:val="es-ES"/>
        </w:rPr>
        <w:t>TUCIONAL DEL PODER JUDICIAL DE LA CIUDAD DE MÉXICO</w:t>
      </w:r>
    </w:p>
    <w:p w:rsidR="006D2D55" w:rsidRPr="006D2D55" w:rsidRDefault="006D2D55" w:rsidP="006D2D55">
      <w:pPr>
        <w:ind w:firstLine="357"/>
        <w:rPr>
          <w:rFonts w:ascii="Arial" w:hAnsi="Arial"/>
          <w:lang w:val="es-ES"/>
        </w:rPr>
      </w:pPr>
    </w:p>
    <w:p w:rsidR="006D2D55" w:rsidRPr="006D2D55" w:rsidRDefault="00D60773" w:rsidP="006D2D55">
      <w:pPr>
        <w:pBdr>
          <w:top w:val="single" w:sz="6" w:space="1" w:color="auto" w:shadow="1"/>
          <w:left w:val="single" w:sz="6" w:space="1" w:color="auto" w:shadow="1"/>
          <w:bottom w:val="single" w:sz="6" w:space="1" w:color="auto" w:shadow="1"/>
          <w:right w:val="single" w:sz="6" w:space="1" w:color="auto" w:shadow="1"/>
        </w:pBdr>
        <w:shd w:val="solid" w:color="800000" w:fill="auto"/>
        <w:ind w:firstLine="357"/>
        <w:outlineLvl w:val="0"/>
        <w:rPr>
          <w:rFonts w:ascii="Arial" w:hAnsi="Arial"/>
          <w:b/>
          <w:lang w:val="es-ES"/>
        </w:rPr>
      </w:pPr>
      <w:proofErr w:type="gramStart"/>
      <w:r>
        <w:rPr>
          <w:rFonts w:ascii="Arial" w:hAnsi="Arial"/>
          <w:b/>
          <w:lang w:val="es-ES"/>
        </w:rPr>
        <w:t>NUMERO</w:t>
      </w:r>
      <w:proofErr w:type="gramEnd"/>
      <w:r>
        <w:rPr>
          <w:rFonts w:ascii="Arial" w:hAnsi="Arial"/>
          <w:b/>
          <w:lang w:val="es-ES"/>
        </w:rPr>
        <w:t xml:space="preserve"> DE REFORMAS: 0</w:t>
      </w:r>
      <w:r w:rsidR="006D2D55" w:rsidRPr="006D2D55">
        <w:rPr>
          <w:rFonts w:ascii="Arial" w:hAnsi="Arial"/>
          <w:b/>
          <w:lang w:val="es-ES"/>
        </w:rPr>
        <w:tab/>
      </w:r>
      <w:r w:rsidR="006D2D55" w:rsidRPr="006D2D55">
        <w:rPr>
          <w:rFonts w:ascii="Arial" w:hAnsi="Arial"/>
          <w:b/>
          <w:lang w:val="es-ES"/>
        </w:rPr>
        <w:tab/>
      </w:r>
      <w:r w:rsidR="006D2D55" w:rsidRPr="006D2D55">
        <w:rPr>
          <w:rFonts w:ascii="Arial" w:hAnsi="Arial"/>
          <w:b/>
          <w:lang w:val="es-ES"/>
        </w:rPr>
        <w:tab/>
        <w:t>PUBLICACIÓN:</w:t>
      </w:r>
      <w:r>
        <w:rPr>
          <w:rFonts w:ascii="Arial" w:hAnsi="Arial"/>
          <w:b/>
          <w:lang w:val="es-ES"/>
        </w:rPr>
        <w:t xml:space="preserve"> 15</w:t>
      </w:r>
      <w:r w:rsidR="006D2D55" w:rsidRPr="006D2D55">
        <w:rPr>
          <w:rFonts w:ascii="Arial" w:hAnsi="Arial"/>
          <w:b/>
          <w:lang w:val="es-ES"/>
        </w:rPr>
        <w:t xml:space="preserve"> de </w:t>
      </w:r>
      <w:r>
        <w:rPr>
          <w:rFonts w:ascii="Arial" w:hAnsi="Arial"/>
          <w:b/>
          <w:lang w:val="es-ES"/>
        </w:rPr>
        <w:t>noviembre</w:t>
      </w:r>
      <w:r w:rsidR="006D2D55" w:rsidRPr="006D2D55">
        <w:rPr>
          <w:rFonts w:ascii="Arial" w:hAnsi="Arial"/>
          <w:b/>
          <w:lang w:val="es-ES"/>
        </w:rPr>
        <w:t xml:space="preserve"> de 20</w:t>
      </w:r>
      <w:r w:rsidR="006D2D55">
        <w:rPr>
          <w:rFonts w:ascii="Arial" w:hAnsi="Arial"/>
          <w:b/>
          <w:lang w:val="es-ES"/>
        </w:rPr>
        <w:t>1</w:t>
      </w:r>
      <w:r>
        <w:rPr>
          <w:rFonts w:ascii="Arial" w:hAnsi="Arial"/>
          <w:b/>
          <w:lang w:val="es-ES"/>
        </w:rPr>
        <w:t>9</w:t>
      </w:r>
    </w:p>
    <w:p w:rsidR="006D2D55" w:rsidRPr="006D2D55" w:rsidRDefault="006D2D55" w:rsidP="00404247">
      <w:pPr>
        <w:jc w:val="both"/>
        <w:rPr>
          <w:rFonts w:ascii="Arial" w:hAnsi="Arial" w:cs="Arial"/>
          <w:b/>
          <w:lang w:val="es-ES"/>
        </w:rPr>
      </w:pPr>
    </w:p>
    <w:sectPr w:rsidR="006D2D55" w:rsidRPr="006D2D55" w:rsidSect="00A52DC9">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6D0" w:rsidRDefault="000516D0" w:rsidP="006D2D55">
      <w:r>
        <w:separator/>
      </w:r>
    </w:p>
  </w:endnote>
  <w:endnote w:type="continuationSeparator" w:id="0">
    <w:p w:rsidR="000516D0" w:rsidRDefault="000516D0" w:rsidP="006D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FE" w:rsidRPr="006D2D55" w:rsidRDefault="001B5A83" w:rsidP="006D2D55">
    <w:pPr>
      <w:tabs>
        <w:tab w:val="left" w:pos="708"/>
        <w:tab w:val="center" w:pos="4252"/>
        <w:tab w:val="right" w:pos="8504"/>
      </w:tabs>
      <w:jc w:val="center"/>
      <w:rPr>
        <w:rFonts w:ascii="Arial" w:hAnsi="Arial" w:cs="Arial"/>
        <w:lang w:val="es-ES"/>
      </w:rPr>
    </w:pPr>
    <w:r>
      <w:rPr>
        <w:noProof/>
        <w:sz w:val="24"/>
        <w:szCs w:val="24"/>
        <w:lang w:val="es-MX" w:eastAsia="es-MX"/>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46420" cy="0"/>
              <wp:effectExtent l="9525" t="11430" r="11430" b="171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4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lZd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" strokeweight="1.5pt"/>
          </w:pict>
        </mc:Fallback>
      </mc:AlternateContent>
    </w:r>
    <w:r w:rsidR="00822EFE" w:rsidRPr="006D2D55">
      <w:rPr>
        <w:rFonts w:ascii="Arial" w:hAnsi="Arial" w:cs="Arial"/>
        <w:lang w:val="es-ES"/>
      </w:rPr>
      <w:t>INSTITUTO DE INVESTIGACIONES LEGISLATIVAS</w:t>
    </w:r>
  </w:p>
  <w:p w:rsidR="00822EFE" w:rsidRPr="006D2D55" w:rsidRDefault="00822EFE" w:rsidP="006D2D55">
    <w:pPr>
      <w:tabs>
        <w:tab w:val="center" w:pos="4252"/>
        <w:tab w:val="right" w:pos="8504"/>
      </w:tabs>
      <w:jc w:val="right"/>
      <w:rPr>
        <w:rFonts w:ascii="Arial" w:hAnsi="Arial" w:cs="Arial"/>
        <w:lang w:val="es-ES"/>
      </w:rPr>
    </w:pPr>
    <w:r w:rsidRPr="006D2D55">
      <w:rPr>
        <w:rFonts w:ascii="Arial" w:hAnsi="Arial" w:cs="Arial"/>
        <w:lang w:val="es-ES"/>
      </w:rPr>
      <w:fldChar w:fldCharType="begin"/>
    </w:r>
    <w:r w:rsidRPr="006D2D55">
      <w:rPr>
        <w:rFonts w:ascii="Arial" w:hAnsi="Arial" w:cs="Arial"/>
        <w:lang w:val="es-ES"/>
      </w:rPr>
      <w:instrText xml:space="preserve">PAGE  </w:instrText>
    </w:r>
    <w:r w:rsidRPr="006D2D55">
      <w:rPr>
        <w:rFonts w:ascii="Arial" w:hAnsi="Arial" w:cs="Arial"/>
        <w:lang w:val="es-ES"/>
      </w:rPr>
      <w:fldChar w:fldCharType="separate"/>
    </w:r>
    <w:r w:rsidR="00BA701A">
      <w:rPr>
        <w:rFonts w:ascii="Arial" w:hAnsi="Arial" w:cs="Arial"/>
        <w:noProof/>
        <w:lang w:val="es-ES"/>
      </w:rPr>
      <w:t>9</w:t>
    </w:r>
    <w:r w:rsidRPr="006D2D55">
      <w:rPr>
        <w:rFonts w:ascii="Arial" w:hAnsi="Arial" w:cs="Arial"/>
        <w:lang w:val="es-ES"/>
      </w:rPr>
      <w:fldChar w:fldCharType="end"/>
    </w:r>
  </w:p>
  <w:p w:rsidR="00822EFE" w:rsidRDefault="00822E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6D0" w:rsidRDefault="000516D0" w:rsidP="006D2D55">
      <w:r>
        <w:separator/>
      </w:r>
    </w:p>
  </w:footnote>
  <w:footnote w:type="continuationSeparator" w:id="0">
    <w:p w:rsidR="000516D0" w:rsidRDefault="000516D0" w:rsidP="006D2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FE" w:rsidRPr="006D2D55" w:rsidRDefault="001B5A83" w:rsidP="006D2D55">
    <w:pPr>
      <w:tabs>
        <w:tab w:val="center" w:pos="4252"/>
        <w:tab w:val="right" w:pos="8504"/>
      </w:tabs>
      <w:jc w:val="center"/>
      <w:rPr>
        <w:rFonts w:ascii="Arial" w:hAnsi="Arial" w:cs="Arial"/>
        <w:lang w:val="es-MX"/>
      </w:rPr>
    </w:pPr>
    <w:r>
      <w:rPr>
        <w:rFonts w:ascii="Arial" w:hAnsi="Arial" w:cs="Arial"/>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223520</wp:posOffset>
              </wp:positionV>
              <wp:extent cx="5372100" cy="0"/>
              <wp:effectExtent l="9525" t="13970" r="9525" b="1460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pt" to="42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D8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" strokeweight="1.5pt"/>
          </w:pict>
        </mc:Fallback>
      </mc:AlternateContent>
    </w:r>
    <w:r w:rsidR="00822EFE" w:rsidRPr="006D2D55">
      <w:rPr>
        <w:rFonts w:ascii="Arial" w:hAnsi="Arial" w:cs="Arial"/>
        <w:lang w:val="es-MX"/>
      </w:rPr>
      <w:t>CONGRESO DE LA CIUDAD DE MEXICO, I LEGISLATURA</w:t>
    </w:r>
  </w:p>
  <w:p w:rsidR="00822EFE" w:rsidRPr="006D2D55" w:rsidRDefault="00822EFE">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488E8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Times New Roman"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Times New Roman"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96A272D"/>
    <w:multiLevelType w:val="hybridMultilevel"/>
    <w:tmpl w:val="F07ECACE"/>
    <w:lvl w:ilvl="0" w:tplc="FFA862C0">
      <w:start w:val="1"/>
      <w:numFmt w:val="upperRoman"/>
      <w:lvlText w:val="%1."/>
      <w:lvlJc w:val="right"/>
      <w:pPr>
        <w:ind w:left="720" w:hanging="360"/>
      </w:pPr>
      <w:rPr>
        <w:rFonts w:cs="Times New Roman"/>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nsid w:val="29DE76DD"/>
    <w:multiLevelType w:val="hybridMultilevel"/>
    <w:tmpl w:val="3A508D5A"/>
    <w:lvl w:ilvl="0" w:tplc="080A0013">
      <w:start w:val="1"/>
      <w:numFmt w:val="upperRoman"/>
      <w:lvlText w:val="%1."/>
      <w:lvlJc w:val="right"/>
      <w:pPr>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45A17EA8"/>
    <w:multiLevelType w:val="hybridMultilevel"/>
    <w:tmpl w:val="B74452E2"/>
    <w:lvl w:ilvl="0" w:tplc="247E6D1C">
      <w:start w:val="1"/>
      <w:numFmt w:val="upperRoman"/>
      <w:lvlText w:val="%1."/>
      <w:lvlJc w:val="right"/>
      <w:pPr>
        <w:ind w:left="720" w:hanging="360"/>
      </w:pPr>
      <w:rPr>
        <w:rFonts w:cs="Times New Roman"/>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nsid w:val="510A3FDC"/>
    <w:multiLevelType w:val="hybridMultilevel"/>
    <w:tmpl w:val="DA6CE6B8"/>
    <w:lvl w:ilvl="0" w:tplc="CF964826">
      <w:start w:val="1"/>
      <w:numFmt w:val="upperRoman"/>
      <w:lvlText w:val="%1."/>
      <w:lvlJc w:val="right"/>
      <w:pPr>
        <w:ind w:left="720" w:hanging="360"/>
      </w:pPr>
      <w:rPr>
        <w:rFonts w:cs="Times New Roman"/>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
    <w:nsid w:val="55E61B82"/>
    <w:multiLevelType w:val="hybridMultilevel"/>
    <w:tmpl w:val="182A6574"/>
    <w:lvl w:ilvl="0" w:tplc="63DE91FA">
      <w:start w:val="1"/>
      <w:numFmt w:val="upperRoman"/>
      <w:lvlText w:val="%1."/>
      <w:lvlJc w:val="right"/>
      <w:pPr>
        <w:ind w:left="720" w:hanging="360"/>
      </w:pPr>
      <w:rPr>
        <w:rFonts w:cs="Times New Roman"/>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5BCF6214"/>
    <w:multiLevelType w:val="hybridMultilevel"/>
    <w:tmpl w:val="D1345646"/>
    <w:lvl w:ilvl="0" w:tplc="080A0013">
      <w:start w:val="1"/>
      <w:numFmt w:val="upperRoman"/>
      <w:lvlText w:val="%1."/>
      <w:lvlJc w:val="right"/>
      <w:pPr>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14"/>
    <w:rsid w:val="000069B9"/>
    <w:rsid w:val="000516D0"/>
    <w:rsid w:val="00114669"/>
    <w:rsid w:val="0013135C"/>
    <w:rsid w:val="001B5A83"/>
    <w:rsid w:val="001C2396"/>
    <w:rsid w:val="001D2E0C"/>
    <w:rsid w:val="003305B4"/>
    <w:rsid w:val="00341414"/>
    <w:rsid w:val="0036627E"/>
    <w:rsid w:val="00404247"/>
    <w:rsid w:val="004C1E53"/>
    <w:rsid w:val="006057FA"/>
    <w:rsid w:val="006D2D55"/>
    <w:rsid w:val="00723A30"/>
    <w:rsid w:val="0079081A"/>
    <w:rsid w:val="00822EFE"/>
    <w:rsid w:val="009B3B98"/>
    <w:rsid w:val="00A110CE"/>
    <w:rsid w:val="00A52DC9"/>
    <w:rsid w:val="00B222C9"/>
    <w:rsid w:val="00BA701A"/>
    <w:rsid w:val="00D60773"/>
    <w:rsid w:val="00D93060"/>
    <w:rsid w:val="00DB1BDF"/>
    <w:rsid w:val="00EB7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14"/>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341414"/>
    <w:pPr>
      <w:pBdr>
        <w:bottom w:val="single" w:sz="12" w:space="1" w:color="auto"/>
      </w:pBdr>
      <w:spacing w:line="216" w:lineRule="atLeast"/>
      <w:jc w:val="both"/>
      <w:outlineLvl w:val="0"/>
    </w:pPr>
    <w:rPr>
      <w:rFonts w:ascii="Arial" w:hAnsi="Arial"/>
      <w:b/>
      <w:sz w:val="18"/>
    </w:rPr>
  </w:style>
  <w:style w:type="paragraph" w:styleId="Ttulo2">
    <w:name w:val="heading 2"/>
    <w:basedOn w:val="Normal"/>
    <w:next w:val="Normal"/>
    <w:link w:val="Ttulo2Car"/>
    <w:semiHidden/>
    <w:unhideWhenUsed/>
    <w:qFormat/>
    <w:rsid w:val="00341414"/>
    <w:pPr>
      <w:pBdr>
        <w:top w:val="double" w:sz="6" w:space="1" w:color="auto"/>
      </w:pBdr>
      <w:spacing w:after="101" w:line="216" w:lineRule="atLeast"/>
      <w:jc w:val="both"/>
      <w:outlineLvl w:val="1"/>
    </w:pPr>
    <w:rPr>
      <w:rFonts w:ascii="Arial" w:hAnsi="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41414"/>
    <w:rPr>
      <w:rFonts w:ascii="Arial" w:eastAsia="Times New Roman" w:hAnsi="Arial" w:cs="Times New Roman"/>
      <w:b/>
      <w:sz w:val="18"/>
      <w:szCs w:val="20"/>
      <w:lang w:val="es-ES_tradnl" w:eastAsia="es-ES"/>
    </w:rPr>
  </w:style>
  <w:style w:type="character" w:customStyle="1" w:styleId="Ttulo2Car">
    <w:name w:val="Título 2 Car"/>
    <w:basedOn w:val="Fuentedeprrafopredeter"/>
    <w:link w:val="Ttulo2"/>
    <w:semiHidden/>
    <w:rsid w:val="00341414"/>
    <w:rPr>
      <w:rFonts w:ascii="Arial" w:eastAsia="Times New Roman" w:hAnsi="Arial" w:cs="Times New Roman"/>
      <w:sz w:val="18"/>
      <w:szCs w:val="20"/>
      <w:lang w:val="es-ES_tradnl" w:eastAsia="es-ES"/>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
    <w:basedOn w:val="Normal"/>
    <w:uiPriority w:val="34"/>
    <w:semiHidden/>
    <w:unhideWhenUsed/>
    <w:qFormat/>
    <w:rsid w:val="00341414"/>
    <w:pPr>
      <w:spacing w:after="200" w:line="276" w:lineRule="auto"/>
      <w:ind w:left="720"/>
      <w:contextualSpacing/>
    </w:pPr>
    <w:rPr>
      <w:rFonts w:ascii="Calibri" w:eastAsia="Calibri" w:hAnsi="Calibri"/>
      <w:sz w:val="22"/>
      <w:szCs w:val="22"/>
      <w:lang w:eastAsia="en-US"/>
    </w:rPr>
  </w:style>
  <w:style w:type="paragraph" w:customStyle="1" w:styleId="Prrafodelista1">
    <w:name w:val="Párrafo de lista1"/>
    <w:basedOn w:val="Normal"/>
    <w:rsid w:val="00341414"/>
    <w:pPr>
      <w:ind w:left="720"/>
      <w:contextualSpacing/>
    </w:pPr>
    <w:rPr>
      <w:rFonts w:eastAsia="Calibri"/>
      <w:sz w:val="24"/>
      <w:szCs w:val="24"/>
      <w:lang w:val="es-MX"/>
    </w:rPr>
  </w:style>
  <w:style w:type="paragraph" w:customStyle="1" w:styleId="NoteLevel1">
    <w:name w:val="Note Level 1"/>
    <w:basedOn w:val="Normal"/>
    <w:rsid w:val="00341414"/>
    <w:pPr>
      <w:keepNext/>
      <w:numPr>
        <w:numId w:val="1"/>
      </w:numPr>
      <w:outlineLvl w:val="0"/>
    </w:pPr>
    <w:rPr>
      <w:rFonts w:ascii="Verdana" w:hAnsi="Verdana"/>
      <w:sz w:val="24"/>
      <w:szCs w:val="24"/>
      <w:lang w:val="es-MX"/>
    </w:rPr>
  </w:style>
  <w:style w:type="paragraph" w:customStyle="1" w:styleId="NoteLevel3">
    <w:name w:val="Note Level 3"/>
    <w:basedOn w:val="Normal"/>
    <w:semiHidden/>
    <w:rsid w:val="00341414"/>
    <w:pPr>
      <w:keepNext/>
      <w:numPr>
        <w:ilvl w:val="2"/>
        <w:numId w:val="1"/>
      </w:numPr>
      <w:outlineLvl w:val="2"/>
    </w:pPr>
    <w:rPr>
      <w:rFonts w:ascii="Verdana" w:hAnsi="Verdana"/>
      <w:sz w:val="24"/>
      <w:szCs w:val="24"/>
      <w:lang w:val="es-MX"/>
    </w:rPr>
  </w:style>
  <w:style w:type="paragraph" w:customStyle="1" w:styleId="NoteLevel4">
    <w:name w:val="Note Level 4"/>
    <w:basedOn w:val="Normal"/>
    <w:semiHidden/>
    <w:rsid w:val="00341414"/>
    <w:pPr>
      <w:keepNext/>
      <w:numPr>
        <w:ilvl w:val="3"/>
        <w:numId w:val="1"/>
      </w:numPr>
      <w:outlineLvl w:val="3"/>
    </w:pPr>
    <w:rPr>
      <w:rFonts w:ascii="Verdana" w:hAnsi="Verdana"/>
      <w:sz w:val="24"/>
      <w:szCs w:val="24"/>
      <w:lang w:val="es-MX"/>
    </w:rPr>
  </w:style>
  <w:style w:type="paragraph" w:customStyle="1" w:styleId="NoteLevel5">
    <w:name w:val="Note Level 5"/>
    <w:basedOn w:val="Normal"/>
    <w:semiHidden/>
    <w:rsid w:val="00341414"/>
    <w:pPr>
      <w:keepNext/>
      <w:numPr>
        <w:ilvl w:val="4"/>
        <w:numId w:val="1"/>
      </w:numPr>
      <w:outlineLvl w:val="4"/>
    </w:pPr>
    <w:rPr>
      <w:rFonts w:ascii="Verdana" w:hAnsi="Verdana"/>
      <w:sz w:val="24"/>
      <w:szCs w:val="24"/>
      <w:lang w:val="es-MX"/>
    </w:rPr>
  </w:style>
  <w:style w:type="paragraph" w:customStyle="1" w:styleId="NoteLevel6">
    <w:name w:val="Note Level 6"/>
    <w:basedOn w:val="Normal"/>
    <w:semiHidden/>
    <w:rsid w:val="00341414"/>
    <w:pPr>
      <w:keepNext/>
      <w:numPr>
        <w:ilvl w:val="5"/>
        <w:numId w:val="1"/>
      </w:numPr>
      <w:outlineLvl w:val="5"/>
    </w:pPr>
    <w:rPr>
      <w:rFonts w:ascii="Verdana" w:hAnsi="Verdana"/>
      <w:sz w:val="24"/>
      <w:szCs w:val="24"/>
      <w:lang w:val="es-MX"/>
    </w:rPr>
  </w:style>
  <w:style w:type="paragraph" w:customStyle="1" w:styleId="NoteLevel7">
    <w:name w:val="Note Level 7"/>
    <w:basedOn w:val="Normal"/>
    <w:semiHidden/>
    <w:rsid w:val="00341414"/>
    <w:pPr>
      <w:keepNext/>
      <w:numPr>
        <w:ilvl w:val="6"/>
        <w:numId w:val="1"/>
      </w:numPr>
      <w:outlineLvl w:val="6"/>
    </w:pPr>
    <w:rPr>
      <w:rFonts w:ascii="Verdana" w:hAnsi="Verdana"/>
      <w:sz w:val="24"/>
      <w:szCs w:val="24"/>
      <w:lang w:val="es-MX"/>
    </w:rPr>
  </w:style>
  <w:style w:type="paragraph" w:customStyle="1" w:styleId="NoteLevel8">
    <w:name w:val="Note Level 8"/>
    <w:basedOn w:val="Normal"/>
    <w:semiHidden/>
    <w:rsid w:val="00341414"/>
    <w:pPr>
      <w:keepNext/>
      <w:numPr>
        <w:ilvl w:val="7"/>
        <w:numId w:val="1"/>
      </w:numPr>
      <w:outlineLvl w:val="7"/>
    </w:pPr>
    <w:rPr>
      <w:rFonts w:ascii="Verdana" w:hAnsi="Verdana"/>
      <w:sz w:val="24"/>
      <w:szCs w:val="24"/>
      <w:lang w:val="es-MX"/>
    </w:rPr>
  </w:style>
  <w:style w:type="paragraph" w:customStyle="1" w:styleId="NoteLevel9">
    <w:name w:val="Note Level 9"/>
    <w:basedOn w:val="Normal"/>
    <w:semiHidden/>
    <w:rsid w:val="00341414"/>
    <w:pPr>
      <w:keepNext/>
      <w:numPr>
        <w:ilvl w:val="8"/>
        <w:numId w:val="1"/>
      </w:numPr>
      <w:outlineLvl w:val="8"/>
    </w:pPr>
    <w:rPr>
      <w:rFonts w:ascii="Verdana" w:hAnsi="Verdana"/>
      <w:sz w:val="24"/>
      <w:szCs w:val="24"/>
      <w:lang w:val="es-MX"/>
    </w:rPr>
  </w:style>
  <w:style w:type="paragraph" w:styleId="Encabezado">
    <w:name w:val="header"/>
    <w:basedOn w:val="Normal"/>
    <w:link w:val="EncabezadoCar"/>
    <w:uiPriority w:val="99"/>
    <w:unhideWhenUsed/>
    <w:rsid w:val="006D2D55"/>
    <w:pPr>
      <w:tabs>
        <w:tab w:val="center" w:pos="4419"/>
        <w:tab w:val="right" w:pos="8838"/>
      </w:tabs>
    </w:pPr>
  </w:style>
  <w:style w:type="character" w:customStyle="1" w:styleId="EncabezadoCar">
    <w:name w:val="Encabezado Car"/>
    <w:basedOn w:val="Fuentedeprrafopredeter"/>
    <w:link w:val="Encabezado"/>
    <w:uiPriority w:val="99"/>
    <w:rsid w:val="006D2D5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D2D55"/>
    <w:pPr>
      <w:tabs>
        <w:tab w:val="center" w:pos="4419"/>
        <w:tab w:val="right" w:pos="8838"/>
      </w:tabs>
    </w:pPr>
  </w:style>
  <w:style w:type="character" w:customStyle="1" w:styleId="PiedepginaCar">
    <w:name w:val="Pie de página Car"/>
    <w:basedOn w:val="Fuentedeprrafopredeter"/>
    <w:link w:val="Piedepgina"/>
    <w:uiPriority w:val="99"/>
    <w:rsid w:val="006D2D55"/>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14"/>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341414"/>
    <w:pPr>
      <w:pBdr>
        <w:bottom w:val="single" w:sz="12" w:space="1" w:color="auto"/>
      </w:pBdr>
      <w:spacing w:line="216" w:lineRule="atLeast"/>
      <w:jc w:val="both"/>
      <w:outlineLvl w:val="0"/>
    </w:pPr>
    <w:rPr>
      <w:rFonts w:ascii="Arial" w:hAnsi="Arial"/>
      <w:b/>
      <w:sz w:val="18"/>
    </w:rPr>
  </w:style>
  <w:style w:type="paragraph" w:styleId="Ttulo2">
    <w:name w:val="heading 2"/>
    <w:basedOn w:val="Normal"/>
    <w:next w:val="Normal"/>
    <w:link w:val="Ttulo2Car"/>
    <w:semiHidden/>
    <w:unhideWhenUsed/>
    <w:qFormat/>
    <w:rsid w:val="00341414"/>
    <w:pPr>
      <w:pBdr>
        <w:top w:val="double" w:sz="6" w:space="1" w:color="auto"/>
      </w:pBdr>
      <w:spacing w:after="101" w:line="216" w:lineRule="atLeast"/>
      <w:jc w:val="both"/>
      <w:outlineLvl w:val="1"/>
    </w:pPr>
    <w:rPr>
      <w:rFonts w:ascii="Arial" w:hAnsi="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41414"/>
    <w:rPr>
      <w:rFonts w:ascii="Arial" w:eastAsia="Times New Roman" w:hAnsi="Arial" w:cs="Times New Roman"/>
      <w:b/>
      <w:sz w:val="18"/>
      <w:szCs w:val="20"/>
      <w:lang w:val="es-ES_tradnl" w:eastAsia="es-ES"/>
    </w:rPr>
  </w:style>
  <w:style w:type="character" w:customStyle="1" w:styleId="Ttulo2Car">
    <w:name w:val="Título 2 Car"/>
    <w:basedOn w:val="Fuentedeprrafopredeter"/>
    <w:link w:val="Ttulo2"/>
    <w:semiHidden/>
    <w:rsid w:val="00341414"/>
    <w:rPr>
      <w:rFonts w:ascii="Arial" w:eastAsia="Times New Roman" w:hAnsi="Arial" w:cs="Times New Roman"/>
      <w:sz w:val="18"/>
      <w:szCs w:val="20"/>
      <w:lang w:val="es-ES_tradnl" w:eastAsia="es-ES"/>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
    <w:basedOn w:val="Normal"/>
    <w:uiPriority w:val="34"/>
    <w:semiHidden/>
    <w:unhideWhenUsed/>
    <w:qFormat/>
    <w:rsid w:val="00341414"/>
    <w:pPr>
      <w:spacing w:after="200" w:line="276" w:lineRule="auto"/>
      <w:ind w:left="720"/>
      <w:contextualSpacing/>
    </w:pPr>
    <w:rPr>
      <w:rFonts w:ascii="Calibri" w:eastAsia="Calibri" w:hAnsi="Calibri"/>
      <w:sz w:val="22"/>
      <w:szCs w:val="22"/>
      <w:lang w:eastAsia="en-US"/>
    </w:rPr>
  </w:style>
  <w:style w:type="paragraph" w:customStyle="1" w:styleId="Prrafodelista1">
    <w:name w:val="Párrafo de lista1"/>
    <w:basedOn w:val="Normal"/>
    <w:rsid w:val="00341414"/>
    <w:pPr>
      <w:ind w:left="720"/>
      <w:contextualSpacing/>
    </w:pPr>
    <w:rPr>
      <w:rFonts w:eastAsia="Calibri"/>
      <w:sz w:val="24"/>
      <w:szCs w:val="24"/>
      <w:lang w:val="es-MX"/>
    </w:rPr>
  </w:style>
  <w:style w:type="paragraph" w:customStyle="1" w:styleId="NoteLevel1">
    <w:name w:val="Note Level 1"/>
    <w:basedOn w:val="Normal"/>
    <w:rsid w:val="00341414"/>
    <w:pPr>
      <w:keepNext/>
      <w:numPr>
        <w:numId w:val="1"/>
      </w:numPr>
      <w:outlineLvl w:val="0"/>
    </w:pPr>
    <w:rPr>
      <w:rFonts w:ascii="Verdana" w:hAnsi="Verdana"/>
      <w:sz w:val="24"/>
      <w:szCs w:val="24"/>
      <w:lang w:val="es-MX"/>
    </w:rPr>
  </w:style>
  <w:style w:type="paragraph" w:customStyle="1" w:styleId="NoteLevel3">
    <w:name w:val="Note Level 3"/>
    <w:basedOn w:val="Normal"/>
    <w:semiHidden/>
    <w:rsid w:val="00341414"/>
    <w:pPr>
      <w:keepNext/>
      <w:numPr>
        <w:ilvl w:val="2"/>
        <w:numId w:val="1"/>
      </w:numPr>
      <w:outlineLvl w:val="2"/>
    </w:pPr>
    <w:rPr>
      <w:rFonts w:ascii="Verdana" w:hAnsi="Verdana"/>
      <w:sz w:val="24"/>
      <w:szCs w:val="24"/>
      <w:lang w:val="es-MX"/>
    </w:rPr>
  </w:style>
  <w:style w:type="paragraph" w:customStyle="1" w:styleId="NoteLevel4">
    <w:name w:val="Note Level 4"/>
    <w:basedOn w:val="Normal"/>
    <w:semiHidden/>
    <w:rsid w:val="00341414"/>
    <w:pPr>
      <w:keepNext/>
      <w:numPr>
        <w:ilvl w:val="3"/>
        <w:numId w:val="1"/>
      </w:numPr>
      <w:outlineLvl w:val="3"/>
    </w:pPr>
    <w:rPr>
      <w:rFonts w:ascii="Verdana" w:hAnsi="Verdana"/>
      <w:sz w:val="24"/>
      <w:szCs w:val="24"/>
      <w:lang w:val="es-MX"/>
    </w:rPr>
  </w:style>
  <w:style w:type="paragraph" w:customStyle="1" w:styleId="NoteLevel5">
    <w:name w:val="Note Level 5"/>
    <w:basedOn w:val="Normal"/>
    <w:semiHidden/>
    <w:rsid w:val="00341414"/>
    <w:pPr>
      <w:keepNext/>
      <w:numPr>
        <w:ilvl w:val="4"/>
        <w:numId w:val="1"/>
      </w:numPr>
      <w:outlineLvl w:val="4"/>
    </w:pPr>
    <w:rPr>
      <w:rFonts w:ascii="Verdana" w:hAnsi="Verdana"/>
      <w:sz w:val="24"/>
      <w:szCs w:val="24"/>
      <w:lang w:val="es-MX"/>
    </w:rPr>
  </w:style>
  <w:style w:type="paragraph" w:customStyle="1" w:styleId="NoteLevel6">
    <w:name w:val="Note Level 6"/>
    <w:basedOn w:val="Normal"/>
    <w:semiHidden/>
    <w:rsid w:val="00341414"/>
    <w:pPr>
      <w:keepNext/>
      <w:numPr>
        <w:ilvl w:val="5"/>
        <w:numId w:val="1"/>
      </w:numPr>
      <w:outlineLvl w:val="5"/>
    </w:pPr>
    <w:rPr>
      <w:rFonts w:ascii="Verdana" w:hAnsi="Verdana"/>
      <w:sz w:val="24"/>
      <w:szCs w:val="24"/>
      <w:lang w:val="es-MX"/>
    </w:rPr>
  </w:style>
  <w:style w:type="paragraph" w:customStyle="1" w:styleId="NoteLevel7">
    <w:name w:val="Note Level 7"/>
    <w:basedOn w:val="Normal"/>
    <w:semiHidden/>
    <w:rsid w:val="00341414"/>
    <w:pPr>
      <w:keepNext/>
      <w:numPr>
        <w:ilvl w:val="6"/>
        <w:numId w:val="1"/>
      </w:numPr>
      <w:outlineLvl w:val="6"/>
    </w:pPr>
    <w:rPr>
      <w:rFonts w:ascii="Verdana" w:hAnsi="Verdana"/>
      <w:sz w:val="24"/>
      <w:szCs w:val="24"/>
      <w:lang w:val="es-MX"/>
    </w:rPr>
  </w:style>
  <w:style w:type="paragraph" w:customStyle="1" w:styleId="NoteLevel8">
    <w:name w:val="Note Level 8"/>
    <w:basedOn w:val="Normal"/>
    <w:semiHidden/>
    <w:rsid w:val="00341414"/>
    <w:pPr>
      <w:keepNext/>
      <w:numPr>
        <w:ilvl w:val="7"/>
        <w:numId w:val="1"/>
      </w:numPr>
      <w:outlineLvl w:val="7"/>
    </w:pPr>
    <w:rPr>
      <w:rFonts w:ascii="Verdana" w:hAnsi="Verdana"/>
      <w:sz w:val="24"/>
      <w:szCs w:val="24"/>
      <w:lang w:val="es-MX"/>
    </w:rPr>
  </w:style>
  <w:style w:type="paragraph" w:customStyle="1" w:styleId="NoteLevel9">
    <w:name w:val="Note Level 9"/>
    <w:basedOn w:val="Normal"/>
    <w:semiHidden/>
    <w:rsid w:val="00341414"/>
    <w:pPr>
      <w:keepNext/>
      <w:numPr>
        <w:ilvl w:val="8"/>
        <w:numId w:val="1"/>
      </w:numPr>
      <w:outlineLvl w:val="8"/>
    </w:pPr>
    <w:rPr>
      <w:rFonts w:ascii="Verdana" w:hAnsi="Verdana"/>
      <w:sz w:val="24"/>
      <w:szCs w:val="24"/>
      <w:lang w:val="es-MX"/>
    </w:rPr>
  </w:style>
  <w:style w:type="paragraph" w:styleId="Encabezado">
    <w:name w:val="header"/>
    <w:basedOn w:val="Normal"/>
    <w:link w:val="EncabezadoCar"/>
    <w:uiPriority w:val="99"/>
    <w:unhideWhenUsed/>
    <w:rsid w:val="006D2D55"/>
    <w:pPr>
      <w:tabs>
        <w:tab w:val="center" w:pos="4419"/>
        <w:tab w:val="right" w:pos="8838"/>
      </w:tabs>
    </w:pPr>
  </w:style>
  <w:style w:type="character" w:customStyle="1" w:styleId="EncabezadoCar">
    <w:name w:val="Encabezado Car"/>
    <w:basedOn w:val="Fuentedeprrafopredeter"/>
    <w:link w:val="Encabezado"/>
    <w:uiPriority w:val="99"/>
    <w:rsid w:val="006D2D5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D2D55"/>
    <w:pPr>
      <w:tabs>
        <w:tab w:val="center" w:pos="4419"/>
        <w:tab w:val="right" w:pos="8838"/>
      </w:tabs>
    </w:pPr>
  </w:style>
  <w:style w:type="character" w:customStyle="1" w:styleId="PiedepginaCar">
    <w:name w:val="Pie de página Car"/>
    <w:basedOn w:val="Fuentedeprrafopredeter"/>
    <w:link w:val="Piedepgina"/>
    <w:uiPriority w:val="99"/>
    <w:rsid w:val="006D2D55"/>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C6AED-714C-48F7-A2F1-303C5A55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4041</Words>
  <Characters>22227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hsalgador</dc:creator>
  <cp:lastModifiedBy>Enrique Nieto Franzoni</cp:lastModifiedBy>
  <cp:revision>3</cp:revision>
  <dcterms:created xsi:type="dcterms:W3CDTF">2019-11-20T18:29:00Z</dcterms:created>
  <dcterms:modified xsi:type="dcterms:W3CDTF">2019-11-20T18:33:00Z</dcterms:modified>
</cp:coreProperties>
</file>