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8828"/>
      </w:tblGrid>
      <w:tr w:rsidR="00AF1775" w:rsidTr="00AF1775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990033"/>
          </w:tcPr>
          <w:p w:rsidR="00AF1775" w:rsidRPr="00AF1775" w:rsidRDefault="00AF1775" w:rsidP="007F6718">
            <w:pPr>
              <w:ind w:right="49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F1775">
              <w:rPr>
                <w:rFonts w:ascii="Arial" w:hAnsi="Arial" w:cs="Arial"/>
                <w:sz w:val="40"/>
                <w:szCs w:val="40"/>
              </w:rPr>
              <w:t xml:space="preserve">LEY DEL SISTEMA </w:t>
            </w:r>
            <w:r w:rsidR="007F6718">
              <w:rPr>
                <w:rFonts w:ascii="Arial" w:hAnsi="Arial" w:cs="Arial"/>
                <w:sz w:val="40"/>
                <w:szCs w:val="40"/>
              </w:rPr>
              <w:t xml:space="preserve">PÚBLICO DE RADIO DIFUSIÓN </w:t>
            </w:r>
            <w:r w:rsidRPr="00AF1775">
              <w:rPr>
                <w:rFonts w:ascii="Arial" w:hAnsi="Arial" w:cs="Arial"/>
                <w:sz w:val="40"/>
                <w:szCs w:val="40"/>
              </w:rPr>
              <w:t>DE LA CIUDAD DE MÉXICO</w:t>
            </w:r>
          </w:p>
        </w:tc>
      </w:tr>
    </w:tbl>
    <w:p w:rsidR="00AF1775" w:rsidRDefault="00AF1775" w:rsidP="00AF1775">
      <w:pPr>
        <w:jc w:val="both"/>
        <w:rPr>
          <w:rFonts w:ascii="Arial" w:hAnsi="Arial" w:cs="Arial"/>
          <w:i/>
          <w:sz w:val="18"/>
          <w:szCs w:val="18"/>
        </w:rPr>
      </w:pPr>
    </w:p>
    <w:p w:rsidR="00AF1775" w:rsidRDefault="00AF1775" w:rsidP="00AF1775">
      <w:pPr>
        <w:jc w:val="both"/>
        <w:rPr>
          <w:rFonts w:ascii="Arial" w:hAnsi="Arial" w:cs="Arial"/>
          <w:i/>
          <w:sz w:val="18"/>
          <w:szCs w:val="18"/>
        </w:rPr>
      </w:pPr>
      <w:r w:rsidRPr="00DE1135">
        <w:rPr>
          <w:rFonts w:ascii="Arial" w:hAnsi="Arial" w:cs="Arial"/>
          <w:i/>
          <w:sz w:val="18"/>
          <w:szCs w:val="18"/>
        </w:rPr>
        <w:t>Publicada en la Gaceta Oficial</w:t>
      </w:r>
      <w:r w:rsidR="007F6718">
        <w:rPr>
          <w:rFonts w:ascii="Arial" w:hAnsi="Arial" w:cs="Arial"/>
          <w:i/>
          <w:sz w:val="18"/>
          <w:szCs w:val="18"/>
        </w:rPr>
        <w:t xml:space="preserve"> de la Ciudad de México el 09</w:t>
      </w:r>
      <w:r>
        <w:rPr>
          <w:rFonts w:ascii="Arial" w:hAnsi="Arial" w:cs="Arial"/>
          <w:i/>
          <w:sz w:val="18"/>
          <w:szCs w:val="18"/>
        </w:rPr>
        <w:t xml:space="preserve"> agosto de 2019.</w:t>
      </w:r>
    </w:p>
    <w:p w:rsidR="007F6718" w:rsidRPr="007F6718" w:rsidRDefault="007F6718" w:rsidP="0075614D">
      <w:pPr>
        <w:jc w:val="center"/>
        <w:rPr>
          <w:rFonts w:ascii="Arial" w:hAnsi="Arial" w:cs="Arial"/>
          <w:b/>
        </w:rPr>
      </w:pPr>
      <w:r w:rsidRPr="007F6718">
        <w:rPr>
          <w:rFonts w:ascii="Arial" w:hAnsi="Arial" w:cs="Arial"/>
          <w:b/>
        </w:rPr>
        <w:t>ADMINISTRACIÓN PÚBLICA DE LA CIUDAD DE MÉXICO</w:t>
      </w:r>
    </w:p>
    <w:p w:rsidR="007F6718" w:rsidRPr="007F6718" w:rsidRDefault="007F6718" w:rsidP="0075614D">
      <w:pPr>
        <w:jc w:val="center"/>
        <w:rPr>
          <w:rFonts w:ascii="Arial" w:hAnsi="Arial" w:cs="Arial"/>
          <w:b/>
        </w:rPr>
      </w:pPr>
      <w:r w:rsidRPr="007F6718">
        <w:rPr>
          <w:rFonts w:ascii="Arial" w:hAnsi="Arial" w:cs="Arial"/>
          <w:b/>
        </w:rPr>
        <w:t>JEFATURA DE GOBIERNO</w:t>
      </w:r>
    </w:p>
    <w:p w:rsidR="007F6718" w:rsidRPr="007F6718" w:rsidRDefault="007F6718" w:rsidP="007F6718">
      <w:pPr>
        <w:jc w:val="both"/>
        <w:rPr>
          <w:rFonts w:ascii="Arial" w:hAnsi="Arial" w:cs="Arial"/>
          <w:b/>
        </w:rPr>
      </w:pPr>
      <w:r w:rsidRPr="007F6718">
        <w:rPr>
          <w:rFonts w:ascii="Arial" w:hAnsi="Arial" w:cs="Arial"/>
          <w:b/>
        </w:rPr>
        <w:t>DECRETO POR EL QUE SE EXPIDE LA LEY DEL SISTEMA PÚBLICO DE RADIO DIFUSIÓN DE LA CIUDAD DE</w:t>
      </w:r>
      <w:r w:rsidR="0075614D">
        <w:rPr>
          <w:rFonts w:ascii="Arial" w:hAnsi="Arial" w:cs="Arial"/>
          <w:b/>
        </w:rPr>
        <w:t xml:space="preserve"> </w:t>
      </w:r>
      <w:r w:rsidRPr="007F6718">
        <w:rPr>
          <w:rFonts w:ascii="Arial" w:hAnsi="Arial" w:cs="Arial"/>
          <w:b/>
        </w:rPr>
        <w:t>MÉXICO</w:t>
      </w:r>
    </w:p>
    <w:p w:rsidR="007F6718" w:rsidRPr="007F6718" w:rsidRDefault="007F6718" w:rsidP="007F6718">
      <w:pPr>
        <w:jc w:val="both"/>
        <w:rPr>
          <w:rFonts w:ascii="Arial" w:hAnsi="Arial" w:cs="Arial"/>
          <w:b/>
        </w:rPr>
      </w:pPr>
      <w:r w:rsidRPr="007F6718">
        <w:rPr>
          <w:rFonts w:ascii="Arial" w:hAnsi="Arial" w:cs="Arial"/>
          <w:b/>
        </w:rPr>
        <w:t>DRA. CLAUDIA SHEINBAUM PARDO, Jefa de Gobierno de la Ciudad de México, a sus habitantes sabed.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Que el H. Congreso de la Ciudad de México I Legislatura, se ha servido dirigirme el siguiente:</w:t>
      </w:r>
    </w:p>
    <w:p w:rsidR="007F6718" w:rsidRPr="007F6718" w:rsidRDefault="007F6718" w:rsidP="0075614D">
      <w:pPr>
        <w:jc w:val="center"/>
        <w:rPr>
          <w:rFonts w:ascii="Arial" w:hAnsi="Arial" w:cs="Arial"/>
          <w:b/>
        </w:rPr>
      </w:pPr>
      <w:r w:rsidRPr="007F6718">
        <w:rPr>
          <w:rFonts w:ascii="Arial" w:hAnsi="Arial" w:cs="Arial"/>
          <w:b/>
        </w:rPr>
        <w:t>D E C R E T O</w:t>
      </w:r>
    </w:p>
    <w:p w:rsidR="007F6718" w:rsidRPr="007F6718" w:rsidRDefault="007F6718" w:rsidP="0075614D">
      <w:pPr>
        <w:jc w:val="center"/>
        <w:rPr>
          <w:rFonts w:ascii="Arial" w:hAnsi="Arial" w:cs="Arial"/>
          <w:b/>
        </w:rPr>
      </w:pPr>
      <w:r w:rsidRPr="007F6718">
        <w:rPr>
          <w:rFonts w:ascii="Arial" w:hAnsi="Arial" w:cs="Arial"/>
          <w:b/>
        </w:rPr>
        <w:t>CONGRESO DE LA CIUDAD DE MÉXICO</w:t>
      </w:r>
    </w:p>
    <w:p w:rsidR="007F6718" w:rsidRPr="007F6718" w:rsidRDefault="007F6718" w:rsidP="0075614D">
      <w:pPr>
        <w:jc w:val="center"/>
        <w:rPr>
          <w:rFonts w:ascii="Arial" w:hAnsi="Arial" w:cs="Arial"/>
          <w:b/>
        </w:rPr>
      </w:pPr>
      <w:r w:rsidRPr="007F6718">
        <w:rPr>
          <w:rFonts w:ascii="Arial" w:hAnsi="Arial" w:cs="Arial"/>
          <w:b/>
        </w:rPr>
        <w:t>I LEGISLATURA</w:t>
      </w:r>
    </w:p>
    <w:p w:rsidR="007F6718" w:rsidRPr="007F6718" w:rsidRDefault="007F6718" w:rsidP="007F6718">
      <w:pPr>
        <w:jc w:val="both"/>
        <w:rPr>
          <w:rFonts w:ascii="Arial" w:hAnsi="Arial" w:cs="Arial"/>
          <w:b/>
        </w:rPr>
      </w:pPr>
      <w:r w:rsidRPr="007F6718">
        <w:rPr>
          <w:rFonts w:ascii="Arial" w:hAnsi="Arial" w:cs="Arial"/>
          <w:b/>
        </w:rPr>
        <w:t>EL CONGRESO DE LA CIUDAD DE MÉXICO, DECRETA:</w:t>
      </w:r>
    </w:p>
    <w:p w:rsidR="007F6718" w:rsidRPr="007F6718" w:rsidRDefault="007F6718" w:rsidP="007F6718">
      <w:pPr>
        <w:jc w:val="both"/>
        <w:rPr>
          <w:rFonts w:ascii="Arial" w:hAnsi="Arial" w:cs="Arial"/>
          <w:b/>
        </w:rPr>
      </w:pPr>
      <w:r w:rsidRPr="007F6718">
        <w:rPr>
          <w:rFonts w:ascii="Arial" w:hAnsi="Arial" w:cs="Arial"/>
          <w:b/>
        </w:rPr>
        <w:t>SE EXPIDE LA LEY DEL SISTEMA PÚBLICO DE RADIODIFUSIÓN DE LA CIUDAD DE MÉXICO.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F6718">
        <w:rPr>
          <w:rFonts w:ascii="Arial" w:hAnsi="Arial" w:cs="Arial"/>
          <w:b/>
        </w:rPr>
        <w:t xml:space="preserve">ÚNICO.- </w:t>
      </w:r>
      <w:r w:rsidRPr="0075614D">
        <w:rPr>
          <w:rFonts w:ascii="Arial" w:hAnsi="Arial" w:cs="Arial"/>
        </w:rPr>
        <w:t>Se expide la Ley del Sistema Público de Radiodifusión de la Ciudad de México; para quedar como sigue:</w:t>
      </w:r>
    </w:p>
    <w:p w:rsidR="007F6718" w:rsidRPr="007F6718" w:rsidRDefault="007F6718" w:rsidP="0075614D">
      <w:pPr>
        <w:jc w:val="center"/>
        <w:rPr>
          <w:rFonts w:ascii="Arial" w:hAnsi="Arial" w:cs="Arial"/>
          <w:b/>
        </w:rPr>
      </w:pPr>
      <w:r w:rsidRPr="007F6718">
        <w:rPr>
          <w:rFonts w:ascii="Arial" w:hAnsi="Arial" w:cs="Arial"/>
          <w:b/>
        </w:rPr>
        <w:t>DECRETO</w:t>
      </w:r>
    </w:p>
    <w:p w:rsidR="007F6718" w:rsidRPr="007F6718" w:rsidRDefault="007F6718" w:rsidP="0075614D">
      <w:pPr>
        <w:jc w:val="center"/>
        <w:rPr>
          <w:rFonts w:ascii="Arial" w:hAnsi="Arial" w:cs="Arial"/>
          <w:b/>
        </w:rPr>
      </w:pPr>
      <w:r w:rsidRPr="007F6718">
        <w:rPr>
          <w:rFonts w:ascii="Arial" w:hAnsi="Arial" w:cs="Arial"/>
          <w:b/>
        </w:rPr>
        <w:t>LEY DEL SISTEMA PÚBLICO DE RADIODIFUSIÓN</w:t>
      </w:r>
    </w:p>
    <w:p w:rsidR="007F6718" w:rsidRPr="007F6718" w:rsidRDefault="007F6718" w:rsidP="0075614D">
      <w:pPr>
        <w:jc w:val="center"/>
        <w:rPr>
          <w:rFonts w:ascii="Arial" w:hAnsi="Arial" w:cs="Arial"/>
          <w:b/>
        </w:rPr>
      </w:pPr>
      <w:r w:rsidRPr="007F6718">
        <w:rPr>
          <w:rFonts w:ascii="Arial" w:hAnsi="Arial" w:cs="Arial"/>
          <w:b/>
        </w:rPr>
        <w:t>DE LA CIUDAD DE MÉXICO</w:t>
      </w:r>
    </w:p>
    <w:p w:rsidR="007F6718" w:rsidRPr="007F6718" w:rsidRDefault="007F6718" w:rsidP="0075614D">
      <w:pPr>
        <w:jc w:val="center"/>
        <w:rPr>
          <w:rFonts w:ascii="Arial" w:hAnsi="Arial" w:cs="Arial"/>
          <w:b/>
        </w:rPr>
      </w:pPr>
      <w:r w:rsidRPr="007F6718">
        <w:rPr>
          <w:rFonts w:ascii="Arial" w:hAnsi="Arial" w:cs="Arial"/>
          <w:b/>
        </w:rPr>
        <w:t>Capítulo I</w:t>
      </w:r>
    </w:p>
    <w:p w:rsidR="007F6718" w:rsidRPr="007F6718" w:rsidRDefault="007F6718" w:rsidP="0075614D">
      <w:pPr>
        <w:jc w:val="center"/>
        <w:rPr>
          <w:rFonts w:ascii="Arial" w:hAnsi="Arial" w:cs="Arial"/>
          <w:b/>
        </w:rPr>
      </w:pPr>
      <w:r w:rsidRPr="007F6718">
        <w:rPr>
          <w:rFonts w:ascii="Arial" w:hAnsi="Arial" w:cs="Arial"/>
          <w:b/>
        </w:rPr>
        <w:t>Disposiciones Generales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  <w:b/>
        </w:rPr>
        <w:t>Artículo 1</w:t>
      </w:r>
      <w:r w:rsidRPr="0075614D">
        <w:rPr>
          <w:rFonts w:ascii="Arial" w:hAnsi="Arial" w:cs="Arial"/>
        </w:rPr>
        <w:t>. La presente Ley es de orden público e interés general, es Reglamentaria del Artículo 16, Apartado F, párrafo octavo,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de la Constitución Política de la Ciudad de México; y tiene por objeto crear y regular el Sistema Público de Radiodifusión de la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Ciudad de México.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  <w:b/>
        </w:rPr>
        <w:t>Artículo 2.</w:t>
      </w:r>
      <w:r w:rsidRPr="0075614D">
        <w:rPr>
          <w:rFonts w:ascii="Arial" w:hAnsi="Arial" w:cs="Arial"/>
        </w:rPr>
        <w:t xml:space="preserve"> El Sistema Público de Radiodifusión de la Ciudad de México es un organismo público descentralizado, no sectorizado,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dotado de personalidad jurídica y patrimonio propios, así como de autonomía operativa, financiera, técnica, de decisión y de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gestión, que brindará servicios públicos de radiodifusión y telecomunicaciones mediante las concesiones y autorizaciones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correspondientes otorgadas por la autoridad federal en la materia.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lastRenderedPageBreak/>
        <w:t>El Sistema realizará la transmisión de contenidos a través de la radio, televisión, Internet y mediante cualquier plataforma digital o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tecnológica. Los contenidos garantizarán y promoverán todos los derechos de las personas que habitan y transitan por la Ciudad de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México, mediante la difusión de información objetiva, oportuna, imparcial y plural de los acontecimientos que se susciten a nivel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local, nacional e internacional que puedan impactar o beneficiar aspectos relativos al desarrollo de los diversos sectores sociales de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la Ciudad de México.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  <w:b/>
        </w:rPr>
        <w:t>Artículo 3.</w:t>
      </w:r>
      <w:r w:rsidRPr="0075614D">
        <w:rPr>
          <w:rFonts w:ascii="Arial" w:hAnsi="Arial" w:cs="Arial"/>
        </w:rPr>
        <w:t xml:space="preserve"> Para efectos de la presente Ley se entiende por: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I. Audiencias: Personas que perciben los contenidos de audio o audiovisuales del Sistema provistos a través de servicios de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radiodifusión, de telecomunicaciones o de otras plataformas tecnológicas;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II. Congreso: El Congreso de la Ciudad de México;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III. Consejo Consultivo: El Consejo Consultivo Ciudadano de Programación del Sistema;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IV. Consejo de Administración: El Órgano de Gobierno del Sistema;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V. Constitución Federal: La Constitución Política de los Estados Unidos Mexicanos;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VI. Constitución Local: La Constitución Política de la Ciudad de México;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VII. Contenidos: Materiales y producciones de audio o de audio y video asociado, que puedan ser transmitidos por radio,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televisión, Internet o cualquier plataforma digital o tecnológica. Asimismo, estos pueden o no estar agrupados en programas o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barras programáticas;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VIII. Defensor de las audiencias: La persona nombrada por el Sistema de acuerdo a lo previsto en la Ley de Telecomunicaciones;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IX. Director General: La persona que ocupe la Dirección General del Sistema;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X. Estatuto Orgánico: El Estatuto Orgánico del Sistema;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XI. Ley de Telecomunicaciones: La Ley Federal de Telecomunicaciones y Radiodifusión;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XII. Ley: La Ley del Sistema Público de Radiodifusión de la Ciudad de México;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XIII. Órgano Interno de Control: Órgano Interno de Control del Sistema;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XIV. Patrocinio: El pago en efectivo o en especie que realiza cualquier persona física o moral a fin de que se haga la mención o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presentación visual de la denominación, razón social, marca o logotipo de la persona que realizó el pago;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XV. Productor nacional independiente: Persona física o moral de nacionalidad mexicana que produce obras audiovisuales a nivel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nacional, regional o local, que no cuenta con una concesión de telecomunicaciones o radiodifusión, ni es controlado por un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concesionario en virtud de su poder de mando;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XVI. Secretaría de Cultura: La Secretaría de Cultura de la Ciudad de México;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XVII. Secretaría de Administración y Finanzas: La Secretaría de Administración y Finanzas de la Ciudad de México;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lastRenderedPageBreak/>
        <w:t>XVIII. Secretaría de Educación, Ciencia, Tecnología e Innovación: La Secretaría de Educación, Ciencia, Tecnología e Innovación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de la Ciudad de México, y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XIX. Sistema: El Sistema Público de Radiodifusión de la Ciudad de México.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  <w:b/>
        </w:rPr>
        <w:t>Artículo 4</w:t>
      </w:r>
      <w:r w:rsidRPr="0075614D">
        <w:rPr>
          <w:rFonts w:ascii="Arial" w:hAnsi="Arial" w:cs="Arial"/>
        </w:rPr>
        <w:t>. A falta de disposición expresa en esta Ley se aplicará en forma supletoria: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I. La Ley Federal de Telecomunicaciones y Radiodifusión, y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II. La Ley Orgánica del Poder Ejecutivo y de la Administración Pública de la Ciudad de México.</w:t>
      </w:r>
    </w:p>
    <w:p w:rsidR="007F6718" w:rsidRPr="0075614D" w:rsidRDefault="007F6718" w:rsidP="0075614D">
      <w:pPr>
        <w:jc w:val="center"/>
        <w:rPr>
          <w:rFonts w:ascii="Arial" w:hAnsi="Arial" w:cs="Arial"/>
          <w:b/>
        </w:rPr>
      </w:pPr>
      <w:r w:rsidRPr="0075614D">
        <w:rPr>
          <w:rFonts w:ascii="Arial" w:hAnsi="Arial" w:cs="Arial"/>
          <w:b/>
        </w:rPr>
        <w:t>Capítulo II</w:t>
      </w:r>
    </w:p>
    <w:p w:rsidR="007F6718" w:rsidRPr="0075614D" w:rsidRDefault="007F6718" w:rsidP="0075614D">
      <w:pPr>
        <w:jc w:val="center"/>
        <w:rPr>
          <w:rFonts w:ascii="Arial" w:hAnsi="Arial" w:cs="Arial"/>
          <w:b/>
        </w:rPr>
      </w:pPr>
      <w:r w:rsidRPr="0075614D">
        <w:rPr>
          <w:rFonts w:ascii="Arial" w:hAnsi="Arial" w:cs="Arial"/>
          <w:b/>
        </w:rPr>
        <w:t>Principios Rectores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  <w:b/>
        </w:rPr>
        <w:t>Artículo 5</w:t>
      </w:r>
      <w:r w:rsidRPr="0075614D">
        <w:rPr>
          <w:rFonts w:ascii="Arial" w:hAnsi="Arial" w:cs="Arial"/>
        </w:rPr>
        <w:t>. El Sistema tendrá como principios rectores: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I. Accesibilidad: Poner al alcance de las y los habitantes de la Ciudad de México los contenidos con los mecanismos de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accesibilidad adecuados para personas con discapacidad, en los términos que lo disponga la Ley de Telecomunicaciones y las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leyes en la materia;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II. Autonomía de gestión financiera y opciones de financiamiento: Contar con los recursos necesarios y manejarlos autónoma y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eficientemente para el cumplimiento integral de su objeto y atribuciones, así como contar con fuentes de financiamiento en apego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a lo establecido en la Ley de Telecomunicaciones y en esta Ley;</w:t>
      </w:r>
    </w:p>
    <w:p w:rsid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III. Calidad de contenidos y técnica: Procurar los más altos estándares de calidad de sus contenidos producidos y transmitidos, así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como la preservación de los niveles mínimos de calidad de emisión que al efecto se establezcan en los lineamientos y demás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 xml:space="preserve">ordenamientos jurídicos vigentes y aplicables; 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IV. Carácter público del servicio: Cumplir con los principios previstos en el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segundo párrafo del artículo 86 de la Ley de Telecomunicaciones, así como los principios rectores establecidos en la Constitución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Federal, la Constitución Local y demás ordenamientos aplicables;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V. Conocimiento y formación educativa: Promover el conocimiento de las artes, la ciencia, la historia y la cultura, así como la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difusión de la preservación, protección, conservación y revalorización del patrimonio histórico, lingüístico, cultural, inmaterial y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material, natural, rural y urbano territorial de la Ciudad de México;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VI. Conservación: Velar por la conservación, difusión y revalorización de los archivos históricos audiovisuales que disponga;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VII. Continuidad de los servicios: Garantizar la continuidad del servicio público de radio y televisión;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VIII. Defensa de sus contenidos: Contar con un Código de Ética en los términos previstos por la Ley de Telecomunicaciones y por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esta Ley y con reglas que describan el procedimiento, la recepción, documentación, procesamiento y seguimiento de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observaciones, quejas, sugerencias y peticiones realizadas por las audiencias;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lastRenderedPageBreak/>
        <w:t>IX. Derechos: Promover el conocimiento científico, los derechos humanos, libertades fundamentales y difusión de los valores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cívicos;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X. Derechos de las audiencias: Promover y respetar los derechos de las audiencias reconocidos en la Constitución Federal, en la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Ley de Telecomunicaciones, en la Constitución Local y demás disposiciones aplicables, en particular aquellos de la niñez,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adolescencia y personas adultas mayores, las personas con discapacidad y población en condición de vulnerabilidad;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XI. Derechos de las niñas, niños y adolescentes: Preservar los derechos de las y los menores y adolescentes, así como el interés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superior del menor;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XII. Difusión: Promover las acciones y actividades realizadas por los Poderes Ejecutivo, Legislativo y Judicial locales;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XIII. Diversidad: Divulgar las obras de producción independiente que contribuyan a promover el derecho de las mujeres a una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vida libre de violencia, así como a las expresiones de la diversidad sexual;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XIV. Formación de opiniones y debates informados: Facilitar el debate público de las diversas corrientes ideológicas, políticas,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sociales, económicas y culturales, así como propiciar la formación de opiniones informadas;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XV. Igualdad e inclusión: Fomentar la protección y salvaguarda de la igualdad entre mujeres y hombres, ser un medio libre de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todo tipo de discriminación; capacitar a sus comunicadores, productores, editores y reporteros para que informen con perspectiva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 xml:space="preserve">de género y evitando la </w:t>
      </w:r>
      <w:proofErr w:type="spellStart"/>
      <w:r w:rsidRPr="0075614D">
        <w:rPr>
          <w:rFonts w:ascii="Arial" w:hAnsi="Arial" w:cs="Arial"/>
        </w:rPr>
        <w:t>revictimización</w:t>
      </w:r>
      <w:proofErr w:type="spellEnd"/>
      <w:r w:rsidRPr="0075614D">
        <w:rPr>
          <w:rFonts w:ascii="Arial" w:hAnsi="Arial" w:cs="Arial"/>
        </w:rPr>
        <w:t xml:space="preserve"> de mujeres y niñas víctimas de violencia de género. Difundir contenidos a las y los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habitantes de la Ciudad, sin discriminación, con un objetivo igualitario, inclusivo, equitativo y democrático que involucre a las y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los ciudadanos; así como rechazar todo tipo de discriminación en sus actividades y contenidos;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XVI. Imparcialidad: Brindar coberturas objetivas y equilibradas y mantener un compromiso ético con la información plural,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diversa e imparcial que se deberá ajustar plenamente al criterio de independencia profesional y al pluralismo político, lingüístico,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social y cultural del país;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XVII. Independencia editorial: Contar con autonomía editorial, ideológica y programática de los Poderes Públicos de la Ciudad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de México y del Gobierno Federal así como de los intereses privados y de grupos de interés, en el diseño, selección, desarrollo,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producción, edición y transmisión de todos sus contenidos para ser un medio del público y para el público;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XVIII. Innovación y educación: Diseñar y transmitir contenidos que promuevan el conocimiento de temas plurales en formas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innovadoras, atractivas, accesibles, inspiradoras y retadoras, debiendo estimular a las audiencias a cuestionar, interactuar y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explorar nuevos temas, y ser partícipes en las actividades del Sistema;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XIX. Integración: Apoyar la inclusión y el respeto social de las minorías y atender a grupos sociales con necesidades específicas;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lastRenderedPageBreak/>
        <w:t>XX. Máxima audiencia: Procurar la más amplia difusión de todos sus contenidos, a través de cualquier plataforma, para que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lleguen al mayor número de personas;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XXI. Máxima cobertura: Procurar la más amplia cobertura geográfica de sus servicios, dentro del área de cobertura materia de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 xml:space="preserve">las concesiones de que sea titular y mediante la difusión de sus contenidos a través de otras plataformas tecnológicas y digitales; 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XXII. Participación ciudadana: Promover la máxima participación ciudadana mediante el ejercicio del derecho de acceso a la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información y la libertad de expresión, así como lograr el involucramiento de los diferentes sectores sociales, académicos y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productivos de la Ciudad de México en la producción y emisión de contenidos;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XXIII. Pleno acceso a tecnologías: Procurar la adquisición de equipos de nueva generación o de vanguardia para las transmisiones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de sus señales, beneficiando a las audiencias al ofrecer transmisiones con altos estándares tecnológicos, así como ofrecer sus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contenidos en diferentes tipos de plataformas y formatos;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XXIV. Pluralidad y diversidad: Promover y velar por la pluralidad ideológica, étnica, cultural, lingüística, política y de opiniones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en los contenidos que transmita el Sistema, así como reflejar la diversidad de los temas de interés público, ofreciendo diferentes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tipos de programas, géneros y formatos. La difusión pública debe responder a los diferentes intereses de las audiencias a fin de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reflejar el amplio abanico de intereses ciudadanos y buscará ampliar el mosaico pluricultural de las y los habitantes de la Ciudad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de México, ofreciendo contenidos plurales que incluyan temas políticos, sociales, culturales, musicales, educativos y deportivos,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entre otros, para niñas, niños y adolescentes, personas adultas mayores, pueblos y barrios originarios y comunidades indígenas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residentes y personas con discapacidad;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XXV. Preservar lenguas indígenas y promover su participación en medios públicos: Promover, diseñar y transmitir contenidos en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lenguas indígenas, así como promover y fortalecer el acceso y la participación de los pueblos y barrios originarios y comunidades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indígenas residentes en la Ciudad de México;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XXVI. Producciones nacionales independientes: Promover la difusión, transmisión y conocimiento de las producciones nacionales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independientes; así como de las producciones culturales nacionales, particularmente las cinematográficas;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XXVII. Protección a periodistas: Promover y respetar el que las personas profesionales de la información tengan derecho a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desempeñarse de manera libre y a mantener el secreto profesional, que salvaguarda a periodistas y colaboradores periodísticos en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cumplimiento de sus funciones, así como a no ser obligados a revelar sus fuentes de información. En su desempeño se respetará,</w:t>
      </w:r>
      <w:r w:rsidR="0075614D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como eje fundamental, la cláusula de conciencia para salvaguarda de su dignidad personal y profesional e independencia;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XXVIII. Protección y promoción de los derechos humanos: Fomentar el conocimiento, la salvaguarda y el ejercicio de los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derechos humanos y libertades establecidos en la Constitución Federal y la Constitución Local, así como respetarlos en todos sus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contenidos y actividades;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XXIX. Respeto: Respetar las convicciones políticas, morales, religiosas e ideológicas de sus audiencias;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lastRenderedPageBreak/>
        <w:t>XXX. Respeto al medio ambiente: Promover la salvaguarda y el respeto de los valores ecológicos, de sustentabilidad y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protección del medio ambiente, así como los conocimientos y prácticas tradicionales que los pueblos y barrios originarios y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comunidades indígenas residentes de la Ciudad de México realizan para la preservación de su medio ambiente;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XXXI. Transparencia, protección de datos y rendición de cuentas: Cumplir con la normatividad en estas materias, documentar el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ejercicio de sus recursos asignados y realizar los informes previstos en esta Ley, y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XXXII. Los demás principios que establecen las Constituciones Federal y Local.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El Sistema garantizará los principios rectores mencionados anteriormente en todas sus actuaciones y actividades, así como en el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diseño, producción y transmisión de contenidos.</w:t>
      </w:r>
    </w:p>
    <w:p w:rsidR="007F6718" w:rsidRPr="00D5247C" w:rsidRDefault="007F6718" w:rsidP="00D5247C">
      <w:pPr>
        <w:jc w:val="center"/>
        <w:rPr>
          <w:rFonts w:ascii="Arial" w:hAnsi="Arial" w:cs="Arial"/>
          <w:b/>
        </w:rPr>
      </w:pPr>
      <w:r w:rsidRPr="00D5247C">
        <w:rPr>
          <w:rFonts w:ascii="Arial" w:hAnsi="Arial" w:cs="Arial"/>
          <w:b/>
        </w:rPr>
        <w:t>Capítulo III</w:t>
      </w:r>
    </w:p>
    <w:p w:rsidR="007F6718" w:rsidRPr="00D5247C" w:rsidRDefault="007F6718" w:rsidP="00D5247C">
      <w:pPr>
        <w:jc w:val="center"/>
        <w:rPr>
          <w:rFonts w:ascii="Arial" w:hAnsi="Arial" w:cs="Arial"/>
          <w:b/>
        </w:rPr>
      </w:pPr>
      <w:r w:rsidRPr="00D5247C">
        <w:rPr>
          <w:rFonts w:ascii="Arial" w:hAnsi="Arial" w:cs="Arial"/>
          <w:b/>
        </w:rPr>
        <w:t>Atribuciones y Obligaciones del Sistema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Artículo 6. El Sistema tiene las siguientes atribuciones para el cumplimiento de su objeto: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I. Ser titular de las concesiones y autorizaciones necesarias para prestar todo tipo de servicios públicos de telecomunicaciones y/o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radiodifusión, ejercer los derechos y cumplir con las obligaciones previstas en dichos títulos, así como prestar estos servicios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conforme a lo previsto en sus títulos de concesión, la Constitución Federal, la Ley de Telecomunicaciones, la Constitución Local,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la Ley y demás disposiciones jurídicas aplicables;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II. Coordinar los medios públicos de radiodifusión de carácter local, a efecto de garantizar el cumplimiento de sus fines;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III. Diseñar, producir, intercambiar, distribuir y adquirir contenidos y barras de programación para su transmisión en radio,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televisión, Internet y plataformas tecnológicas. Para estos efectos, el Sistema podrá transmitir contenidos y barras de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programación diseñados y producidos: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a) Por él mismo;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b) En colaboración con un tercero, o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c) Por un tercero.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En los supuestos el Sistema garantizará que dichos contenidos cumplan con lo dispuesto en la presente Ley.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Los casos previstos en el inciso c) deberán estar debidamente justificados, conforme lo dispongan los Lineamientos que al efecto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emita el Consejo Consultivo, previa propuesta que le formule la persona titular de la Dirección General;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IV. Diseñar, producir, transmitir y promover la generación, difusión y distribución de contenidos que contribuyan a fortalecer la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identidad de las y los habitantes de la Ciudad de México, mediante el conocimiento y revalorización de la imagen y tradiciones de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los distintos pueblos, barrios, colonias y comunidades que la conforman;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lastRenderedPageBreak/>
        <w:t>V. Diseñar, producir, transmitir y promover la generación, difusión y distribución de contenidos que promuevan el deporte, la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cultura, la salud, la conservación del medio ambiente, la igualdad sustantiva, el interés superior de la niñez, así como el respeto y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el ejercicio de todos los derechos humanos, entre ellos la no discriminación, igualdad y los derechos de las audiencias;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VI. Promover el desarrollo educativo, cultural y cívico de las y los mexicanos y promover el intercambio cultural internacional;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VII. Constituirse en una plataforma para la libre expresión que promueva el desarrollo educativo y cultural y cuyos contenidos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sean habilitadores de opiniones informadas e independientes;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VIII. Incentivar la participación ciudadana en la planeación, producción y transmisión de contenidos del Sistema;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IX. Suscribir con personas físicas o morales, los convenios, acuerdos o instrumentos jurídicos para la elaboración, producción,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difusión y transmisión de contenidos, de conformidad con las disposiciones normativas aplicables a la materia;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X. Suscribir con programadores, canales o medios de comunicación de carácter nacional, estatal, municipal o del extranjero, los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acuerdos, convenios o instrumentos jurídicos que permitan el intercambio, uso, aprovechamiento reproducción y/o producción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conjunta de contenidos;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XI. Suscribir con los medios públicos de carácter nacional, estatal, municipal o del extranjero, los acuerdos interinstitucionales,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convenios o instrumentos jurídicos que permitan el intercambio y/o producción conjunta de contenidos educativos, científicos,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culturales, informativos o de otro tipo;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XII. Celebrar acuerdos, bases de coordinación y convenios de colaboración con autoridades y organismos, nacionales e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internacionales, así como con instituciones académicas y asociaciones culturales y científicas;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XIII. Adquirir, arrendar, enajenar bienes muebles e inmuebles, entre ellos los equipos para la elaboración, producción, difusión y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transmisión de programas de radio y televisión, así como dar mantenimiento a estos equipos, conforme a las disposiciones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aplicables en materia de contratación de bienes y servicios y bajo la fiscalización y vigilancia de las autoridades competentes;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XIV. Establecer talleres de fabricación, mantenimiento y reparación de equipos que se utilicen en la prestación de los servicios, así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como adquirir las refacciones necesarias;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XV. Formar sus propios recursos humanos especializados en la operación de sus medios y equipos, a través de la formulación y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ejecución de programas y cursos de capacitación, enseñanza y especialización de personal profesional, técnico y auxiliar;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XVI. Previa autorización de la autoridad federal competente en la materia y conforme a lo dispuesto en las disposiciones legales y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 xml:space="preserve">regulatorias aplicables, </w:t>
      </w:r>
      <w:proofErr w:type="spellStart"/>
      <w:r w:rsidRPr="0075614D">
        <w:rPr>
          <w:rFonts w:ascii="Arial" w:hAnsi="Arial" w:cs="Arial"/>
        </w:rPr>
        <w:t>multiprogramar</w:t>
      </w:r>
      <w:proofErr w:type="spellEnd"/>
      <w:r w:rsidRPr="0075614D">
        <w:rPr>
          <w:rFonts w:ascii="Arial" w:hAnsi="Arial" w:cs="Arial"/>
        </w:rPr>
        <w:t xml:space="preserve"> canales de programación adicionales, pudiendo dar acceso a terceros en sus canales</w:t>
      </w:r>
      <w:r w:rsidR="00D5247C">
        <w:rPr>
          <w:rFonts w:ascii="Arial" w:hAnsi="Arial" w:cs="Arial"/>
        </w:rPr>
        <w:t xml:space="preserve"> </w:t>
      </w:r>
      <w:proofErr w:type="spellStart"/>
      <w:r w:rsidRPr="0075614D">
        <w:rPr>
          <w:rFonts w:ascii="Arial" w:hAnsi="Arial" w:cs="Arial"/>
        </w:rPr>
        <w:t>multiprogramados</w:t>
      </w:r>
      <w:proofErr w:type="spellEnd"/>
      <w:r w:rsidRPr="0075614D">
        <w:rPr>
          <w:rFonts w:ascii="Arial" w:hAnsi="Arial" w:cs="Arial"/>
        </w:rPr>
        <w:t>, garantizando siempre lo previsto en el artículo 8 de esta Ley;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lastRenderedPageBreak/>
        <w:t>XVII. Publicar y/o transmitir todo tipo de materiales en relación con sus contenidos y barras programáticas, siempre y cuando sean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necesarios para el cumplimiento de sus metas y objetivos;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XVIII. Difundir, en los casos que así lo decida el Sistema, los acervos audiovisuales de las dependencias y entidades de la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Administración Pública y de los que elabore y genere el propio Sistema en cualquier plataforma, correspondiendo la preservación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de dichos materiales a los respectivos órganos y dependencias;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XIX. Organizar, realizar o financiar eventos artísticos y culturales, producciones, programas y espectáculos públicos, siempre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y cuando sean acordes con el cumplimiento de sus metas y objetivos;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XX. Coadyuvar, en los casos que así lo decida el Sistema, con las instancias competentes en la producción de los programas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transmitidos sobre la Ciudad de México;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XXI. Contar con por lo menos dos horas de transmisión diaria en las televisiones o pantallas electrónicas, destinadas a transmitir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contenidos al público en general, de los sistemas de transporte público de la Ciudad de México y de las dependencias y entidades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de la Administración de la Ciudad de México. Esto a efecto de que el Sistema pueda difundir sus contenidos audiovisuales al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público en general a través de estas plataformas. Dichas transmisiones podrán ser continuas o segmentadas. Para lo anterior, el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sistema deberá celebrar convenios de colaboración con las Dependencias y Entidades de la Administración Pública de la Ciudad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de México que correspondan, así como con las Alcaldías;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XXII. Proponer a la persona titular de la Jefatura de Gobierno las actualizaciones que estime necesarias al marco jurídico que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regula los medios públicos de radiodifusión;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XXIII. Ser titular de derechos de autor y de propiedad intelectual, y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XXIV. Las demás que le confieran esta Ley y otras disposiciones administrativas y legales aplicables.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  <w:b/>
        </w:rPr>
        <w:t>Artículo 7.</w:t>
      </w:r>
      <w:r w:rsidRPr="0075614D">
        <w:rPr>
          <w:rFonts w:ascii="Arial" w:hAnsi="Arial" w:cs="Arial"/>
        </w:rPr>
        <w:t xml:space="preserve"> El Sistema tiene las siguientes obligaciones: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I. Elaborar e implementar un programa quinquenal de trabajo que establezca las metas, propósitos y objetivos del Sistema. El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programa quinquenal deberá cumplir con todos los principios rectores establecidos en el artículo 5 de esta Ley y buscará mejorar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la prestación del servicio de radiodifusión pública en la Ciudad de México;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II. Elaborar e implementar planes anuales de trabajo que establezcan las estrategias y acciones a seguir para cumplir con el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programa quinquenal y las metas específicas para el mejoramiento en la prestación del servicio público de radiodifusión y de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telecomunicaciones y en la transmisión de contenidos en diversas plataformas tecnológicas, mediante principios básicos en materia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de producción y programación.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A fin de garantizar el derecho a la información y reforzar la transparencia del Sistema, los planes anuales deberán publicarse en el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portal de Internet del Sistema a más tardar el último día hábil del mes de noviembre de cada año calendario, debiendo remitirlos en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la misma fecha al Congreso y a la persona titular de la Jefatura de Gobierno.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lastRenderedPageBreak/>
        <w:t>III. Emitir y publicar un Código de Ética y nombrar un Defensor de la Audiencia en los términos previstos en esta Ley y en la Ley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de Telecomunicaciones;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IV. Publicar en la página electrónica del Sistema el Informe Anual a más tardar el último día hábil del mes de febrero de cada año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calendario, el cual deberá ser enviado por la persona titular de la Dirección General al Congreso y a la persona titular de la Jefatura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de Gobierno de la Ciudad de México.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Los Informes anuales por lo menos deberán: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a) Contener el análisis del ejercicio y ejecución completa del presupuesto autorizado;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b) Reflejar los ingresos obtenidos por el Sistema;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c) Contener los cambios en la cobertura y calidad de las transmisiones de los servicios de telecomunicaciones y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radiodifusión, en caso de que dichos cambios hubieran existido;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d) Informar las acciones relevantes llevadas a cabo por el Sistema, y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e) Reflejar un análisis comparativo en cuanto al cumplimiento de sus metas, propósitos y objetivos logrados en el año de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referencia, considerando aquellos indicadores de desempeño que apruebe el Consejo de Administración y el Consejo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 xml:space="preserve">Ciudadano; 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V. Poner al alcance de las y los ciudadanos información pública y rendir cuentas en términos de lo dispuesto en la Ley de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Transparencia, Acceso a la Información Pública y Rendición de Cuentas de la Ciudad de México y las demás disposiciones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aplicables;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VI. Brindar espacio a las obras de producción local, nacional e internacional independiente que contribuyan a promover la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expresión de la diversidad y pluralidad de ideas, lenguas, manifestaciones culturales, políticas y sociales y de opiniones que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fortalezcan la vida democrática de la sociedad, así como la igualdad e inclusión, en los términos establecidos en el Estatuto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Orgánico. Para el cumplimiento de este objetivo, el Sistema deberá publicar un Acuerdo de Carácter General en el que se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especifique un porcentaje mínimo de este tipo de contenidos a incluir y el procedimiento para ello, mediante un proceso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participativo, público y transparente;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VII. Contar, como concesionario de todos los medios públicos del Gobierno de la Ciudad de México, con independencia editorial;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autonomía de gestión financiera; garantías de participación ciudadana; reglas claras para la transparencia y rendición de cuentas;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defensa de sus contenidos; opciones de financiamiento; pleno acceso a tecnologías, y reglas para la expresión de diversidades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ideológicas, étnicas, etarias, sociales, culturales y de género;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VIII. Respetar y conceder el derecho réplica de conformidad con la legislación aplicable;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IX. Difundir información sobre la construcción y funcionamiento de obras públicas estratégicas y servicios públicos de la Ciudad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de México, manteniendo su autonomía técnica e independencia editorial en todo momento, y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X. Las demás establecidas en la Constitución Local, esta Ley y en otras disposiciones legales y administrativas aplicables.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  <w:b/>
        </w:rPr>
        <w:lastRenderedPageBreak/>
        <w:t>Artículo 8</w:t>
      </w:r>
      <w:r w:rsidRPr="0075614D">
        <w:rPr>
          <w:rFonts w:ascii="Arial" w:hAnsi="Arial" w:cs="Arial"/>
        </w:rPr>
        <w:t>. El Sistema garantizará espacios de radiodifusión a los poderes legislativo, ejecutivo y judicial de la Ciudad, a efecto de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que puedan difundir los contenidos que a su juicio convengan, respetando los principios rectores establecidos en esta Ley.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 xml:space="preserve">Para cumplir con esta obligación deberá transmitir video, </w:t>
      </w:r>
      <w:proofErr w:type="spellStart"/>
      <w:r w:rsidRPr="0075614D">
        <w:rPr>
          <w:rFonts w:ascii="Arial" w:hAnsi="Arial" w:cs="Arial"/>
        </w:rPr>
        <w:t>videograbar</w:t>
      </w:r>
      <w:proofErr w:type="spellEnd"/>
      <w:r w:rsidRPr="0075614D">
        <w:rPr>
          <w:rFonts w:ascii="Arial" w:hAnsi="Arial" w:cs="Arial"/>
        </w:rPr>
        <w:t>, reseñar o difundir, a través de las distintas plataformas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tecnológicas, la actividad que corresponda a las responsabilidades de los poderes, así como contribuir e informar, analizar y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discutir pública y ampliamente la situación del entorno local, nacional e internacional.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Para estos efectos, el Sistema deberá: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I. Reservar un canal de programación de televisión en multiprogramación; y/o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II. Reservar tiempos en la programación del canal de televisión o estación de radio que administre y opere directamente el Sistema.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En ambos casos, el Sistema deberá celebrar acuerdos o convenios de colaboración con el poder que se trate, con la intención de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establecer la forma, el costo y el tiempo en que se realizará la transmisión de los contenidos.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Los poderes preservarán su autonomía e independencia editorial en todo momento.</w:t>
      </w:r>
    </w:p>
    <w:p w:rsidR="007F6718" w:rsidRPr="00D5247C" w:rsidRDefault="007F6718" w:rsidP="00D5247C">
      <w:pPr>
        <w:jc w:val="center"/>
        <w:rPr>
          <w:rFonts w:ascii="Arial" w:hAnsi="Arial" w:cs="Arial"/>
          <w:b/>
        </w:rPr>
      </w:pPr>
      <w:r w:rsidRPr="00D5247C">
        <w:rPr>
          <w:rFonts w:ascii="Arial" w:hAnsi="Arial" w:cs="Arial"/>
          <w:b/>
        </w:rPr>
        <w:t>Capítulo IV</w:t>
      </w:r>
    </w:p>
    <w:p w:rsidR="007F6718" w:rsidRPr="00D5247C" w:rsidRDefault="007F6718" w:rsidP="00D5247C">
      <w:pPr>
        <w:jc w:val="center"/>
        <w:rPr>
          <w:rFonts w:ascii="Arial" w:hAnsi="Arial" w:cs="Arial"/>
          <w:b/>
        </w:rPr>
      </w:pPr>
      <w:r w:rsidRPr="00D5247C">
        <w:rPr>
          <w:rFonts w:ascii="Arial" w:hAnsi="Arial" w:cs="Arial"/>
          <w:b/>
        </w:rPr>
        <w:t>De la Estructura Orgánica del Sistema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  <w:b/>
        </w:rPr>
        <w:t>Artículo 9</w:t>
      </w:r>
      <w:r w:rsidRPr="0075614D">
        <w:rPr>
          <w:rFonts w:ascii="Arial" w:hAnsi="Arial" w:cs="Arial"/>
        </w:rPr>
        <w:t>. Para el cumplimiento de sus objetivos, atribuciones y responsabilidades, el Sistema contará con la estructura orgánica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siguiente: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I. El Consejo de Administración;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II. La Dirección General del Sistema;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III. Consejo Consultivo Ciudadano de Programación, y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IV. La persona titular de la Defensoría de las Audiencias.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Asimismo, el Sistema contará con los servicios técnicos, legales y administrativos requeridos para el cumplimiento de sus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atribuciones.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 xml:space="preserve">El Sistema podrá contratar personal eventual o de prestación de servicios profesionales por honorarios cuando se requiera. 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La persona titular de la Dirección General contará con la estructura administrativa que se establezca en el Estatuto Orgánico del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Sistema, siempre que se cuente con la suficiencia presupuestaria.</w:t>
      </w:r>
    </w:p>
    <w:p w:rsidR="007F6718" w:rsidRPr="00D5247C" w:rsidRDefault="007F6718" w:rsidP="00D5247C">
      <w:pPr>
        <w:jc w:val="center"/>
        <w:rPr>
          <w:rFonts w:ascii="Arial" w:hAnsi="Arial" w:cs="Arial"/>
          <w:b/>
        </w:rPr>
      </w:pPr>
      <w:r w:rsidRPr="00D5247C">
        <w:rPr>
          <w:rFonts w:ascii="Arial" w:hAnsi="Arial" w:cs="Arial"/>
          <w:b/>
        </w:rPr>
        <w:t>Capítulo V</w:t>
      </w:r>
    </w:p>
    <w:p w:rsidR="007F6718" w:rsidRPr="00D5247C" w:rsidRDefault="007F6718" w:rsidP="00D5247C">
      <w:pPr>
        <w:jc w:val="center"/>
        <w:rPr>
          <w:rFonts w:ascii="Arial" w:hAnsi="Arial" w:cs="Arial"/>
          <w:b/>
        </w:rPr>
      </w:pPr>
      <w:r w:rsidRPr="00D5247C">
        <w:rPr>
          <w:rFonts w:ascii="Arial" w:hAnsi="Arial" w:cs="Arial"/>
          <w:b/>
        </w:rPr>
        <w:t>Del Consejo de Administración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  <w:b/>
        </w:rPr>
        <w:t>Artículo 10.</w:t>
      </w:r>
      <w:r w:rsidRPr="0075614D">
        <w:rPr>
          <w:rFonts w:ascii="Arial" w:hAnsi="Arial" w:cs="Arial"/>
        </w:rPr>
        <w:t xml:space="preserve"> El Consejo de Administración se integrará por: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I. La persona Titular de la Secretaría de Cultura;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II. Una persona designada por el Congreso;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lastRenderedPageBreak/>
        <w:t>III. Una persona designada por el Poder Judicial de la Ciudad de México, y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IV. Cuatro personas Consejeras Ciudadanas.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El Consejo de Administración elegirá, por mayoría simple de entre sus integrantes, y durante su sesión de instalación, a la persona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Consejera que fungirá como titular de la Presidencia.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Las personas integrantes del Consejo de Administración señaladas en las fracciones I a IV del presente artículo participarán en las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sesiones con voz y voto.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Las y los titulares señalados en las fracciones I y III podrán nombrar a sus respectivos suplentes, que deberán ser servidora o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servidores públicos con capacidad de decisión. En el caso de la fracción II, el Congreso nombrará entre sus integrantes, a la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persona titular y su suplente.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Las y los ciudadanos integrantes del Consejo de Administración, previstos en la fracción IV, así como sus suplentes durarán cinco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años en el cargo a partir de su nombramiento y serán nombradas de manera escalonada por el Congreso, sin posibilidad de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reelección.</w:t>
      </w:r>
    </w:p>
    <w:p w:rsidR="007F6718" w:rsidRPr="0075614D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La persona titular de la Dirección General del Sistema y la persona que ocupe la Presidencia del Sistema Público de Radiodifusión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del Estado Mexicano serán invitados permanentes en todas las sesiones del Consejo de Administración, con voz pero sin voto.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75614D">
        <w:rPr>
          <w:rFonts w:ascii="Arial" w:hAnsi="Arial" w:cs="Arial"/>
        </w:rPr>
        <w:t>El Consejo de Administración podrá invitar a participar a las sesiones, con voz pero sin voto y en los términos previstos en el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>Estatuto Orgánico, a personalidades destacadas en el ámbito de las telecomunicaciones y radiodifusión que puedan aportar</w:t>
      </w:r>
      <w:r w:rsidR="00D5247C">
        <w:rPr>
          <w:rFonts w:ascii="Arial" w:hAnsi="Arial" w:cs="Arial"/>
        </w:rPr>
        <w:t xml:space="preserve"> </w:t>
      </w:r>
      <w:r w:rsidRPr="0075614D">
        <w:rPr>
          <w:rFonts w:ascii="Arial" w:hAnsi="Arial" w:cs="Arial"/>
        </w:rPr>
        <w:t xml:space="preserve">conocimientos o </w:t>
      </w:r>
      <w:r w:rsidRPr="00D5247C">
        <w:rPr>
          <w:rFonts w:ascii="Arial" w:hAnsi="Arial" w:cs="Arial"/>
        </w:rPr>
        <w:t>experiencia a los temas de la agenda respectiva, así como a otras personas que consideren necesario, entre ellas,</w:t>
      </w:r>
      <w:r w:rsidR="00D5247C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expertas en las materias del Sistema, sean académicas, investigadoras, de organizaciones no gubernamentales o de cualquier sector</w:t>
      </w:r>
      <w:r w:rsidR="00D5247C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de la sociedad.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En las sesiones del Consejo de Administración se requerirá la presencia de un representante del Órgano Interno de Control y un</w:t>
      </w:r>
      <w:r w:rsidR="00D5247C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Comisario Público quienes participarán, con voz, pero sin voto, en términos de lo previsto por la Ley de Auditoría y Control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Interno de la Administración Pública de la Ciudad de México.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664E1D">
        <w:rPr>
          <w:rFonts w:ascii="Arial" w:hAnsi="Arial" w:cs="Arial"/>
          <w:b/>
        </w:rPr>
        <w:t>Artículo 11.</w:t>
      </w:r>
      <w:r w:rsidRPr="00D5247C">
        <w:rPr>
          <w:rFonts w:ascii="Arial" w:hAnsi="Arial" w:cs="Arial"/>
        </w:rPr>
        <w:t xml:space="preserve"> Son requisitos para ser Consejera o Consejero Ciudadano del Consejo de Administración: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I. Nacionalidad y capacidad de ejercicio: ser ciudadana o ciudadano mexicano en pleno goce de sus derechos al momento de su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postulación;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II. Experiencia: tener experiencia, con al menos, cuatro años en materia de radiodifusión o telecomunicaciones;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III. Independencia de Partidos Políticos: no desempeñar, ni haber desempeñado en los cinco años anteriores a su postulación,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cargos en algún partido, agrupación o asociación política, ni haber sido candidata o candidato de elección popular;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IV. Reputación: Gozar de reconocido prestigio personal;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 xml:space="preserve">V. Transparencia: Presentar las declaraciones patrimonial, de intereses y fiscal; 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lastRenderedPageBreak/>
        <w:t>VI. Independencia de Asociaciones Religiosas: no desempeñar, ni haber desempeñado en los cinco años anteriores a su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designación, cargos en alguna agrupación o asociación religiosa;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VII. Independencia de empresas de radiodifusión de carácter privado: la persona no ser, ni haber sido dentro de los últimos tres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años: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a) titular, socio, asociado, apoderado, accionista, directivo, consultor y/o asesor de concesiones o concesionarios de uso comercial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para prestar servicios de telecomunicaciones o radiodifusión, o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b) de empresas de radio o televisión con fines comerciales, o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c) de cámaras o asociaciones cuyos miembros detenten dichas concesiones;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VIII. Independencia de Gobiernos: no desempeñar, ni haber desempeñado cargo, empleo y/o comisión, en los poderes ejecutivo,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legislativo o judicial a nivel federal, estatal, municipal y/o en la Ciudad de México durante los tres últimos años previos a su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postulación; ni estar desempeñando un cargo en el Sistema. Tampoco deberán detentar un cargo en algún otro Consejo Ciudadano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o Consultivo en la Ciudad de México, y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IX. Ausencia de inhabilitación: no estar inhabilitados para desempeñar un empleo, cargo o comisión en el servicio público.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664E1D">
        <w:rPr>
          <w:rFonts w:ascii="Arial" w:hAnsi="Arial" w:cs="Arial"/>
          <w:b/>
        </w:rPr>
        <w:t>Artículo 12</w:t>
      </w:r>
      <w:r w:rsidRPr="00D5247C">
        <w:rPr>
          <w:rFonts w:ascii="Arial" w:hAnsi="Arial" w:cs="Arial"/>
        </w:rPr>
        <w:t>. Las personas Consejeras Ciudadanas podrán ser removidas, con el voto de las dos terceras partes de los integrantes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presentes en el Congreso, en cualquiera de los siguientes casos: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I. Dejar de asistir sin justificación a tres sesiones consecutivas o siete aisladas en un plazo de dos años;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II. No cumplir o transgredir los fines del Sistema;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III. Por dejar de acreditar, en cualquier momento con posterioridad a su nombramiento, alguno de los requisitos previstos en el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artículo 11 de esta Ley;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IV. Utilizar la información confidencial o reservada con la que cuenten para su beneficio personal o de terceros;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V. No excusarse de participar en aquellas tomas de decisiones en las que existan conflictos de interés, y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VI. Presentar al Consejo, a sabiendas, información falsa o alterada.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En el caso previsto en el párrafo anterior o en el supuesto de que un Consejero o Consejera presente su renuncia, el Congreso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procederá inmediatamente a substituirlo, siguiendo para tal efecto lo dispuesto en el artículo 25 de esta Ley.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664E1D">
        <w:rPr>
          <w:rFonts w:ascii="Arial" w:hAnsi="Arial" w:cs="Arial"/>
          <w:b/>
        </w:rPr>
        <w:t>Artículo 13.</w:t>
      </w:r>
      <w:r w:rsidRPr="00D5247C">
        <w:rPr>
          <w:rFonts w:ascii="Arial" w:hAnsi="Arial" w:cs="Arial"/>
        </w:rPr>
        <w:t xml:space="preserve"> El Consejo de Administración sesionará al menos una vez bimestralmente en forma ordinaria y en forma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extraordinaria cuando la trascendencia, motivo o urgencia del asunto lo requiera. El Consejo de Administración sesionará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 xml:space="preserve">válidamente con la asistencia de por lo menos la mitad más uno de sus consejeros con derecho a voto, más el </w:t>
      </w:r>
      <w:r w:rsidRPr="00D5247C">
        <w:rPr>
          <w:rFonts w:ascii="Arial" w:hAnsi="Arial" w:cs="Arial"/>
        </w:rPr>
        <w:lastRenderedPageBreak/>
        <w:t>Secretario Técnico,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debiéndose en todas las ocasiones convocar previamente a todos sus integrantes, incluidos aquellos previstos en el artículo 10 de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esta Ley.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Las decisiones se tomarán, por mayoría simple de las Consejeras o Consejeros presentes, teniendo el Presidente el voto de calidad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en caso de empate en los términos que determine el Estatuto Orgánico.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Las cuestiones relativas a organización, funcionamiento, suplencias, excusas, recusaciones, conflictos de interés o impedimentos y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las demás que se establezcan en el Estatuto Orgánico.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664E1D">
        <w:rPr>
          <w:rFonts w:ascii="Arial" w:hAnsi="Arial" w:cs="Arial"/>
          <w:b/>
        </w:rPr>
        <w:t>Artículo 14</w:t>
      </w:r>
      <w:r w:rsidRPr="00D5247C">
        <w:rPr>
          <w:rFonts w:ascii="Arial" w:hAnsi="Arial" w:cs="Arial"/>
        </w:rPr>
        <w:t>. El Consejo de Administración tendrá las siguientes atribuciones: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I. Establecer las políticas generales y definir las prioridades a las que deberá sujetarse el Sistema conforme al programa anual y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quinquenal respectivos, relativas al cumplimiento de su objeto, así como en materia de finanzas, investigación, desarrollo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tecnológico y administración general;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II. Aprobar, a propuesta de la persona titular de la Dirección General, los programas quinquenales y anuales de actividades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señalados en el artículo 7, fracciones I y II de esta Ley;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III. Aprobar los programas y anteproyectos de presupuestos anuales de ingresos y egresos del Sistema, así como sus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modificaciones, en los términos de la legislación aplicable y tomando en consideración las propuestas que previamente le presente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la persona titular de la Dirección General;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IV. Aprobar su Reglamento de sesiones, considerando la propuesta que le formule la persona titular de la Dirección General;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V. Remitir los anteproyectos de presupuestos a la Secretaría de Administración y Finanzas para su integración en el proyecto de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Presupuesto de Egresos de la Ciudad de México de cada ejercicio fiscal;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VI. Conocer, revisar y aprobar el proyecto de informe anual que le presente la persona titular de la Dirección General referidos en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el artículo 7, fracción IV, de esta Ley;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VII. Conocer, revisar y aprobar los proyectos de informes generales o especiales que el mismo Consejo de Administración le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requiera a la Dirección General, en el marco de las obligaciones que esta Ley impone a este último;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VIII. Aprobar el Estatuto Orgánico, la estructura básica de la organización del Sistema y las modificaciones que procedan a los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mismos, previa propuesta que le presente la Dirección General;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IX. Aprobar las políticas para implementar los indicadores y evaluaciones de desempeño del Sistema y sus empleadas y empleados,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previa propuesta que le formule la persona titular de la Dirección General;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X. Establecer en qué casos será necesaria su previa aprobación la realización de actos de dominio, de administración o de pleitos y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cobranzas; dichas aprobaciones en ningún momento podrán comprometer la continuidad de la prestación de los servicios de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telecomunicaciones y radiodifusión por parte del sistema;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lastRenderedPageBreak/>
        <w:t>XI. Establecer, con sujeción a las disposiciones legales aplicables, las normas y bases para la adquisición, arrendamiento y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enajenación de inmuebles que el Sistema requiera para el cumplimiento de sus fines;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XII. Constituir Comités con fines específicos de conformidad con lo previsto en el Estatuto Orgánico;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XIII. Considerar, analizar y resolver sobre las propuestas, proyectos y recomendaciones que le presente el Consejo Ciudadano;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XIV. Notificar al Congreso sobre la conclusión de los cargos de Consejeras o Consejeros Ciudadanos en el Consejo de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Administración o en el Consejo Consultivo, por lo menos con cinco meses antes de su conclusión, para que el Congreso proceda a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realizar el proceso de selección;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XV. Aprobar las reglas para la expresión de diversidades ideológicas, étnicas y culturales, previa propuesta que le formule el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Consejo Consultivo;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XVI. Emitir, previa propuesta que le formule la Dirección General, las disposiciones de carácter general para crear, mantener y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desarrollar un Servicio Profesional de Carrera para las y los trabadores del Sistema;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XVII. Emitir los indicadores de desempeño del Sistema y los parámetros para la evaluación del desempeño del personal del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Sistema, previa propuesta que al efecto le formule la persona titular de la Dirección General;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XVIII. Aprobar los criterios que el Sistema deberá seguir para asegurar la independencia editorial y una política editorial imparcial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y objetiva, así como las reglas para la expresión de diversidades ideológicas, étnicas y culturales, esto previa propuesta que le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presente el Consejo Consultivo, motivando en su caso las razones por las que se aparta total o parcialmente de la misma;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XIX. Resolver o conocer, respectivamente, sobre otros asuntos que cualquiera de sus integrantes le presente;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XX. Designar al titular de la Secretaría Técnica del Consejo de Administración;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XXI. Las demás atribuciones que le confieran esta Ley, la Ley Orgánica del Poder Ejecutivo y de la Administración Pública de la</w:t>
      </w:r>
      <w:r w:rsidR="00664E1D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Ciudad de México, su Estatuto Orgánico y demás ordenamientos legales y administrativos aplicables.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Todas las sesiones del Consejo de Administración, serán públicas, excepto aquellas que establezca el Estatuto Orgánico.</w:t>
      </w:r>
    </w:p>
    <w:p w:rsidR="007F6718" w:rsidRPr="00664E1D" w:rsidRDefault="007F6718" w:rsidP="00664E1D">
      <w:pPr>
        <w:jc w:val="center"/>
        <w:rPr>
          <w:rFonts w:ascii="Arial" w:hAnsi="Arial" w:cs="Arial"/>
          <w:b/>
        </w:rPr>
      </w:pPr>
      <w:r w:rsidRPr="00664E1D">
        <w:rPr>
          <w:rFonts w:ascii="Arial" w:hAnsi="Arial" w:cs="Arial"/>
          <w:b/>
        </w:rPr>
        <w:t>Capítulo VI</w:t>
      </w:r>
    </w:p>
    <w:p w:rsidR="007F6718" w:rsidRPr="00664E1D" w:rsidRDefault="007F6718" w:rsidP="00664E1D">
      <w:pPr>
        <w:jc w:val="center"/>
        <w:rPr>
          <w:rFonts w:ascii="Arial" w:hAnsi="Arial" w:cs="Arial"/>
          <w:b/>
        </w:rPr>
      </w:pPr>
      <w:r w:rsidRPr="00664E1D">
        <w:rPr>
          <w:rFonts w:ascii="Arial" w:hAnsi="Arial" w:cs="Arial"/>
          <w:b/>
        </w:rPr>
        <w:t>De la Dirección General del Sistema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C68D0">
        <w:rPr>
          <w:rFonts w:ascii="Arial" w:hAnsi="Arial" w:cs="Arial"/>
          <w:b/>
        </w:rPr>
        <w:t>Artículo 15</w:t>
      </w:r>
      <w:r w:rsidRPr="00D5247C">
        <w:rPr>
          <w:rFonts w:ascii="Arial" w:hAnsi="Arial" w:cs="Arial"/>
        </w:rPr>
        <w:t>. La persona titular de la Dirección General, es la autoridad administrativa y operativa del Sistema y tiene a su cargo la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responsabilidad de dirigir y supervisar el trabajo de los servicios técnicos, operativos y administrativos del Sistema y de asegurar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 xml:space="preserve">su interrelación con el Consejo de Administración y el Consejo Consultivo Ciudadano, </w:t>
      </w:r>
      <w:r w:rsidRPr="00D5247C">
        <w:rPr>
          <w:rFonts w:ascii="Arial" w:hAnsi="Arial" w:cs="Arial"/>
        </w:rPr>
        <w:lastRenderedPageBreak/>
        <w:t>durará en su cargo cinco años a partir de su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designación y podrá ser reelegido por una sola vez para un nuevo periodo.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La persona titular de la Dirección General no podrá desempeñar ningún otro empleo, cargo o comisión distintos, que sean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remunerados, con excepción de aquellos no remunerados y de los de carácter docente o científico.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C68D0">
        <w:rPr>
          <w:rFonts w:ascii="Arial" w:hAnsi="Arial" w:cs="Arial"/>
          <w:b/>
        </w:rPr>
        <w:t>Artículo 16</w:t>
      </w:r>
      <w:r w:rsidRPr="00D5247C">
        <w:rPr>
          <w:rFonts w:ascii="Arial" w:hAnsi="Arial" w:cs="Arial"/>
        </w:rPr>
        <w:t>. La persona titular de la Dirección General es el representante legal del Sistema con todas las facultades generales y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especiales sin más limitaciones que las establecidas normativamente a los organismos de su clase.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C68D0">
        <w:rPr>
          <w:rFonts w:ascii="Arial" w:hAnsi="Arial" w:cs="Arial"/>
          <w:b/>
        </w:rPr>
        <w:t>Artículo 17</w:t>
      </w:r>
      <w:r w:rsidRPr="00D5247C">
        <w:rPr>
          <w:rFonts w:ascii="Arial" w:hAnsi="Arial" w:cs="Arial"/>
        </w:rPr>
        <w:t>. Para ser titular de la Dirección General del Sistema se requiere: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I. Contar con nivel mínimo de licenciatura;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II. Contar con experiencia mínima comprobada de cuatro años en las materias que son objeto del Sistema;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III. No desempeñar, ni haber desempeñado en los cinco años anteriores a su designación, cargos en alguna agrupación o asociación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religiosa;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IV. Ser ciudadana o ciudadano mexicano y estar en pleno goce y ejercicio de sus derechos civiles y políticos;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V. No desempeñar, ni haber desempeñado en los cinco años anteriores a su designación, cargos en algún partido, agrupación o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asociación política, ni haber sido candidatos de elección popular;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VI. No haber desempeñado, cargo de Jefe o Jefa de Gobierno, Secretario o Secretaria de alguna Dependencia de la Administración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Pública de la Ciudad de México, Fiscal General de Justicia, ni haber sido diputado o diputada al Congreso, titular de una Alcaldía,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ni Senador o Senadora o Diputado o Diputada Federal en los cinco años anteriores a su designación;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VII. No estar inhabilitado para desempeñar un empleo, cargo o comisión en el servicio público federal o local;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VIII. Gozar de reconocido prestigio personal;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IX. Presentar las declaraciones patrimonial, de intereses y fiscal, y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X. No ser ni haber sido dentro de los últimos tres años, persona en carácter de titular, socio, apoderado, accionista, directivo,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empleado o partícipe de concesiones o concesionarios de uso comercial para prestar servicios de telecomunicaciones o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radiodifusión; o de cámaras o asociaciones cuyos miembros detenten dichas concesiones.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C68D0">
        <w:rPr>
          <w:rFonts w:ascii="Arial" w:hAnsi="Arial" w:cs="Arial"/>
          <w:b/>
        </w:rPr>
        <w:t>Artículo 18</w:t>
      </w:r>
      <w:r w:rsidRPr="00D5247C">
        <w:rPr>
          <w:rFonts w:ascii="Arial" w:hAnsi="Arial" w:cs="Arial"/>
        </w:rPr>
        <w:t>. La persona titular de la Dirección General podrá ser removida por el Congreso en cualquiera de los siguientes casos,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que deberán estar fehacientemente acreditados: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I. Desempeñar algún empleo, trabajo o comisión, público o privado, en contravención a lo dispuesto en esta Ley;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lastRenderedPageBreak/>
        <w:t>II. Incumplir con la obligación de excusarse de participar en la toma de decisiones en las que sus intereses personales se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encuentren en conflicto;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III. Presentar ante el Consejo de Administración, a sabiendas, información falsa o alterada, y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IV. Utilizar o alterar las transmisiones en radio, televisión, Internet u otras plataformas que opere el Sistema para su exclusivo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beneficio económico.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C68D0">
        <w:rPr>
          <w:rFonts w:ascii="Arial" w:hAnsi="Arial" w:cs="Arial"/>
          <w:b/>
        </w:rPr>
        <w:t>Artículo 19.</w:t>
      </w:r>
      <w:r w:rsidRPr="00D5247C">
        <w:rPr>
          <w:rFonts w:ascii="Arial" w:hAnsi="Arial" w:cs="Arial"/>
        </w:rPr>
        <w:t xml:space="preserve"> La persona titular de la Dirección General del Sistema contará con las siguientes facultades y obligaciones: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I. Instrumentar, ejecutar y vigilar la aplicación de las políticas generales del Sistema y ejecutar los acuerdos que emita el Consejo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de Administración, supervisando su adecuado cumplimiento en el Sistema;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II. Dirigir y coordinar las actividades de las unidades administrativas del Sistema, de conformidad con lo que disponga el Estatuto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Orgánico;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III. Coordinar el desarrollo de las actividades técnicas y administrativas del Sistema y dictar los acuerdos tendientes a dicho fin;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IV. Tomar las medidas pertinentes a fin de que las funciones del Sistema se realicen de manera articulada, congruente y eficaz,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mediante el establecimiento, coordinación y actualización de procedimientos, sistemas y aplicaciones que se implementen en el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Sistema;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V. Atender y resolver, en el ámbito de sus atribuciones, los asuntos que le presente la persona titular de la Defensoría de las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Audiencias derivados del ejercicio de su encargo;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VI. Otorgar, para que se ejerzan individual o conjuntamente, poderes generales o especiales, así como sustituir y revocar a los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apoderados legales del Sistema;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VII. Elaborar y presentar para la aprobación del Consejo de Administración los programas quinquenales y planes anuales previstos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en el artículo 7, fracciones I y II, de esta Ley;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VIII. Formular el proyecto de reglamento de sesiones y sus respectivas reformas y presentarlo al Consejo de Administración;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IX. Elaborar la propuesta de estructura básica de organización del Sistema, así como sus modificaciones, además del proyecto de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Estatuto Orgánico, que deberán ser aprobados por el Consejo de Administración;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X. Realizar los proyectos de informes anuales previstos en el artículo 7 de esta Ley y someterlo a aprobación del Consejo de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Administración;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XI. Rendir ante el Consejo de Administración todos los informes generales o especiales que le requiera, en el marco de las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obligaciones que esta Ley le impone;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XII. Establecer los métodos que permitan el óptimo aprovechamiento y el debido mantenimiento de los bienes muebles e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inmuebles del Sistema;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XIII. Recabar información y elementos estadísticos que reflejen el estado de las funciones del Sistema, con la finalidad de mejorar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su gestión;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lastRenderedPageBreak/>
        <w:t>XIV. Presentar al Consejo de Administración, por lo menos dos veces al año, la evaluación de gestión, con el detalle que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previamente se acuerde con el Consejo de Administración;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XV. Proponer ante el Consejo Consultivo una terna de personas para ser titular de la Defensoría de las Audiencias, para que sea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éste quien lo elija;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XVI. Celebrar acuerdos, convenios, bases de coordinación y demás instrumentos jurídicos, con otros medios públicos de</w:t>
      </w:r>
      <w:r w:rsidR="00DC68D0">
        <w:rPr>
          <w:rFonts w:ascii="Arial" w:hAnsi="Arial" w:cs="Arial"/>
        </w:rPr>
        <w:t xml:space="preserve"> </w:t>
      </w:r>
      <w:proofErr w:type="gramStart"/>
      <w:r w:rsidRPr="00D5247C">
        <w:rPr>
          <w:rFonts w:ascii="Arial" w:hAnsi="Arial" w:cs="Arial"/>
        </w:rPr>
        <w:t>radiodifusión locales, nacionales e internacionales</w:t>
      </w:r>
      <w:proofErr w:type="gramEnd"/>
      <w:r w:rsidRPr="00D5247C">
        <w:rPr>
          <w:rFonts w:ascii="Arial" w:hAnsi="Arial" w:cs="Arial"/>
        </w:rPr>
        <w:t xml:space="preserve"> para coadyuvar en el desarrollo de sus actividades y el cumplimiento de sus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fines;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XVII. Celebrar y formalizar los acuerdos, convenios y actos jurídicos con los distintos órdenes de gobierno, los sectores sociales y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las demás instituciones científicas y académicas, así como establecer los mecanismos de colaboración con la Administración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Pública de la Ciudad de México y sus Alcaldías para la realización de programas orientados a su objeto legal, salvaguardando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siempre su independencia editorial;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XVIII. Formular programas de organización;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XIX. Elaborar y someter a consideración del Consejo de Administración, los indicadores de desempeño del Sistema y los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parámetros para la evaluación del desempeño del personal del Sistema;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XX. Nombrar y remover a las y los servidores públicos del Sistema, así como evaluar periódicamente los programas de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profesionalización, capacitación y desarrollo de los Trabajadores del Sistema;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XXI. Suscribir las condiciones generales de trabajo que regulen las relaciones laborales del Sistema con sus trabajadores de base;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XXII. Dotar de las instalaciones y elementos indispensables para el desarrollo de las sesiones del Consejo de Administración y del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Consejo Consultivo;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XXIII. Preservar su independencia e imparcialidad en todo momento;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XXIV. Emitir, avalar y negociar títulos de crédito, de conformidad con la que establezca la ley aplicable; formular querellas y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otorgar perdón, así como ejercitar y desistirse de acciones judiciales inclusive del juicio de amparo;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XXV. Participar en representación del Sistema en foros, eventos, reuniones, convenciones, congresos y conferencias nacionales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 internacionales sobre medios públicos o sobre materias relacionadas con el objeto del Sistema, o bien designar representantes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para tales efectos;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XXVI. Ejercer todas aquellas atribuciones otorgadas al Sistema que no hayan sido conferidas expresamente al Consejo de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Administración en esta Ley y en otras disposiciones jurídicas aplicables, y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XXVII. Las demás que esta Ley, la Ley Orgánica del Poder Ejecutivo y de la Administración Pública de la Ciudad de México, el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Estatuto Orgánico y otras disposiciones jurídicas aplicables le confieran.</w:t>
      </w:r>
    </w:p>
    <w:p w:rsidR="00DC68D0" w:rsidRDefault="00DC68D0" w:rsidP="007F6718">
      <w:pPr>
        <w:jc w:val="both"/>
        <w:rPr>
          <w:rFonts w:ascii="Arial" w:hAnsi="Arial" w:cs="Arial"/>
        </w:rPr>
      </w:pPr>
    </w:p>
    <w:p w:rsidR="007F6718" w:rsidRPr="00DC68D0" w:rsidRDefault="007F6718" w:rsidP="00DC68D0">
      <w:pPr>
        <w:jc w:val="center"/>
        <w:rPr>
          <w:rFonts w:ascii="Arial" w:hAnsi="Arial" w:cs="Arial"/>
          <w:b/>
        </w:rPr>
      </w:pPr>
      <w:r w:rsidRPr="00DC68D0">
        <w:rPr>
          <w:rFonts w:ascii="Arial" w:hAnsi="Arial" w:cs="Arial"/>
          <w:b/>
        </w:rPr>
        <w:lastRenderedPageBreak/>
        <w:t>Capítulo VII</w:t>
      </w:r>
    </w:p>
    <w:p w:rsidR="007F6718" w:rsidRPr="00DC68D0" w:rsidRDefault="007F6718" w:rsidP="00DC68D0">
      <w:pPr>
        <w:jc w:val="center"/>
        <w:rPr>
          <w:rFonts w:ascii="Arial" w:hAnsi="Arial" w:cs="Arial"/>
          <w:b/>
        </w:rPr>
      </w:pPr>
      <w:r w:rsidRPr="00DC68D0">
        <w:rPr>
          <w:rFonts w:ascii="Arial" w:hAnsi="Arial" w:cs="Arial"/>
          <w:b/>
        </w:rPr>
        <w:t>Del Consejo Consultivo Ciudadano de Programación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C68D0">
        <w:rPr>
          <w:rFonts w:ascii="Arial" w:hAnsi="Arial" w:cs="Arial"/>
          <w:b/>
        </w:rPr>
        <w:t>Artículo 20</w:t>
      </w:r>
      <w:r w:rsidRPr="00D5247C">
        <w:rPr>
          <w:rFonts w:ascii="Arial" w:hAnsi="Arial" w:cs="Arial"/>
        </w:rPr>
        <w:t>. El Consejo Consultivo es el órgano de consulta del Sistema que tendrá por objeto promover el ejercicio de ciudadanía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y participación social, así como asegurar la independencia del Sistema y una política editorial diversa, imparcial y plural en su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gestión, para lo cual contará con facultades de opinión y asesoría de las acciones, políticas, programas y proyectos que desarrolle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el Sistema, en un marco de participación multidisciplinaria.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El Consejo Consultivo se integrará por once personas Consejeras y durarán en él cinco años, ejerciéndolo de manera escalonada y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sin posibilidad de reelección.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El titular de la Defensoría de las Audiencias participará en las sesiones del Consejo Consultivo con voz pero sin voto, únicamente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en los asuntos que le competen y que se deriven de las quejas, sugerencias, peticiones o señalamientos de las personas que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componen la audiencia, sin que para ello se considere parte integrante del Consejo Consultivo.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C68D0">
        <w:rPr>
          <w:rFonts w:ascii="Arial" w:hAnsi="Arial" w:cs="Arial"/>
          <w:b/>
        </w:rPr>
        <w:t>Artículo 21</w:t>
      </w:r>
      <w:r w:rsidRPr="00D5247C">
        <w:rPr>
          <w:rFonts w:ascii="Arial" w:hAnsi="Arial" w:cs="Arial"/>
        </w:rPr>
        <w:t>. Los requisitos para ser parte del Consejo Consultivo serán todos aquellos previstos en el artículo 11 de esta Ley.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Las personas integrantes del Consejo de Administración no podrán ser parte del Consejo Consultivo, y viceversa.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C68D0">
        <w:rPr>
          <w:rFonts w:ascii="Arial" w:hAnsi="Arial" w:cs="Arial"/>
          <w:b/>
        </w:rPr>
        <w:t>Artículo 22</w:t>
      </w:r>
      <w:r w:rsidRPr="00D5247C">
        <w:rPr>
          <w:rFonts w:ascii="Arial" w:hAnsi="Arial" w:cs="Arial"/>
        </w:rPr>
        <w:t>. Las personas Consejeras del Consejo Consultivo podrán ser removidas con el voto de las dos terceras partes de las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Diputadas y los Diputados presentes del Congreso al actualizarse cualquiera de los siguientes casos: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I. Dejar de asistir sin justificación a tres sesiones consecutivas o siete aisladas en un plazo de dos años;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II. No cumplir o contravenir los fines del Sistema;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III. Por dejar de acreditar, en cualquier momento con posterioridad a su nombramiento, alguno de los requisitos previstos en el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artículo 11 de esta Ley;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IV. Utilizar la información confidencial o reservada con la que cuenten para su beneficio personal o de terceros;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V. No excusarse de participar en aquellas tomas de decisiones en las que existan conflictos de interés, y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VI. Presentar al Consejo, a sabiendas, información falsa o alterada.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En el supuesto de que algún Consejero o Consejera presente su renuncia, el Congreso procederá inmediatamente a substituirlo,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siguiendo para tal efecto lo dispuesto en el artículo 25 de esta Ley.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C68D0">
        <w:rPr>
          <w:rFonts w:ascii="Arial" w:hAnsi="Arial" w:cs="Arial"/>
          <w:b/>
        </w:rPr>
        <w:t>Artículo 23</w:t>
      </w:r>
      <w:r w:rsidRPr="00D5247C">
        <w:rPr>
          <w:rFonts w:ascii="Arial" w:hAnsi="Arial" w:cs="Arial"/>
        </w:rPr>
        <w:t>. El Consejo Consultivo tendrá las siguientes funciones: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lastRenderedPageBreak/>
        <w:t>I. Proponer al Consejo de Administración los criterios que el Sistema deberá seguir para asegurar la independencia editorial y una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política editorial imparcial y objetiva, así como las reglas para la expresión de diversidades ideológicas, étnicas y culturales;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II. Vigilar y emitir informes públicos sobre el cumplimiento de los criterios previstos en la fracción anterior;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III. Elaborar proyectos que contribuyan a fortalecer los fines del Sistema, así como proponer acciones al Consejo de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Administración o a la persona titular de la Dirección General que puedan realizar en el ámbito de sus respectivas atribuciones para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los mismos efectos;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IV. Opinar y asesorar respecto a las acciones, políticas, programas y proyectos que desarrolle el Sistema, así como emitir informes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públicos;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V. Orientar al Consejo de Administración y a la Dirección General y demás puestos directivos respecto al cumplimiento y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 xml:space="preserve">seguimiento de los principios rectores </w:t>
      </w:r>
      <w:proofErr w:type="gramStart"/>
      <w:r w:rsidRPr="00D5247C">
        <w:rPr>
          <w:rFonts w:ascii="Arial" w:hAnsi="Arial" w:cs="Arial"/>
        </w:rPr>
        <w:t>establecidos</w:t>
      </w:r>
      <w:proofErr w:type="gramEnd"/>
      <w:r w:rsidRPr="00D5247C">
        <w:rPr>
          <w:rFonts w:ascii="Arial" w:hAnsi="Arial" w:cs="Arial"/>
        </w:rPr>
        <w:t xml:space="preserve"> en esta Ley;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VI. Participar en las reuniones, conferencias, seminarios y eventos que convoque el Sistema, para realizar intercambios de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experiencias e información, tanto de carácter local, nacional como internacional, sobre temas relacionados con el objeto del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Sistema, así como proponer a la persona titular de la Dirección General la realización de estos eventos;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VII. Presentar ante el Consejo de Administración un informe anual de sus actividades a más tardar el último día hábil de febrero de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cada año y hacerlo público en el sitio de Internet del Sistema;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VIII. Proponer mecanismos de participación ciudadana a fin de atender las inquietudes y propuestas de las audiencias, tomando en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consideración aquellos recibidos por la persona titular de la Defensoría de la Audiencia;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IX. Emitir y aprobar el Código de Ética en los términos previstos por la Ley de Telecomunicaciones, considerando la propuesta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que al efecto le formule la persona titular de la Dirección General;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X. Nombrar, de entre la terna que le presente la persona titular de la Dirección General, a la persona titular de la Defensoría de las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Audiencias, previa convocatoria pública y procurando la máxima publicidad y concurrencia de interesadas e interesados, en los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términos previstos por la Ley de Telecomunicaciones, el Estatuto Orgánico y esta Ley;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XI. Contar con mecanismos para que las audiencias participen y conozcan de las actividades del Consejo Consultivo;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XII. Formular al Consejo de Administración sugerencias de reformas al Estatuto Orgánico a efecto de garantizar alguno de los</w:t>
      </w:r>
      <w:r w:rsidR="00DC68D0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principios rectores previstos en esta Ley;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XIII. Designar a la persona titular de su Presidencia y de su Secretaría Técnica en los términos previstos por el Estatuto Orgánico.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El Estatuto contemplará las reglas y directrices generales para las sesiones y actividades del Consejo Consultivo, contemplando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 xml:space="preserve">que el Presidente del Consejo tendrá voto de calidad y que el Consejo </w:t>
      </w:r>
      <w:r w:rsidRPr="00D5247C">
        <w:rPr>
          <w:rFonts w:ascii="Arial" w:hAnsi="Arial" w:cs="Arial"/>
        </w:rPr>
        <w:lastRenderedPageBreak/>
        <w:t>Consultivo emitirá unos Lineamientos para normar el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desarrollo de sus sesiones y actividades, y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XIV. Las demás que se le otorguen en el Estatuto Orgánico y otras disposiciones aplicables.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B16D57">
        <w:rPr>
          <w:rFonts w:ascii="Arial" w:hAnsi="Arial" w:cs="Arial"/>
          <w:b/>
        </w:rPr>
        <w:t>Artículo 24.</w:t>
      </w:r>
      <w:r w:rsidRPr="00D5247C">
        <w:rPr>
          <w:rFonts w:ascii="Arial" w:hAnsi="Arial" w:cs="Arial"/>
        </w:rPr>
        <w:t xml:space="preserve"> Todas las sesiones del Consejo Consultivo serán públicas, excepto las que establezca el Estatuto Orgánico.</w:t>
      </w:r>
    </w:p>
    <w:p w:rsidR="007F6718" w:rsidRPr="00B16D57" w:rsidRDefault="007F6718" w:rsidP="00B16D57">
      <w:pPr>
        <w:jc w:val="center"/>
        <w:rPr>
          <w:rFonts w:ascii="Arial" w:hAnsi="Arial" w:cs="Arial"/>
          <w:b/>
        </w:rPr>
      </w:pPr>
      <w:r w:rsidRPr="00B16D57">
        <w:rPr>
          <w:rFonts w:ascii="Arial" w:hAnsi="Arial" w:cs="Arial"/>
          <w:b/>
        </w:rPr>
        <w:t>Capítulo VIII</w:t>
      </w:r>
    </w:p>
    <w:p w:rsidR="007F6718" w:rsidRPr="00B16D57" w:rsidRDefault="007F6718" w:rsidP="00B16D57">
      <w:pPr>
        <w:jc w:val="center"/>
        <w:rPr>
          <w:rFonts w:ascii="Arial" w:hAnsi="Arial" w:cs="Arial"/>
          <w:b/>
        </w:rPr>
      </w:pPr>
      <w:r w:rsidRPr="00B16D57">
        <w:rPr>
          <w:rFonts w:ascii="Arial" w:hAnsi="Arial" w:cs="Arial"/>
          <w:b/>
        </w:rPr>
        <w:t>Del Nombramiento de las Personas Consejeras Ciudadanas y de la Persona Titular de la Dirección General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B16D57">
        <w:rPr>
          <w:rFonts w:ascii="Arial" w:hAnsi="Arial" w:cs="Arial"/>
          <w:b/>
        </w:rPr>
        <w:t>Artículo 25</w:t>
      </w:r>
      <w:r w:rsidRPr="00D5247C">
        <w:rPr>
          <w:rFonts w:ascii="Arial" w:hAnsi="Arial" w:cs="Arial"/>
        </w:rPr>
        <w:t>. Para la propuesta y designación de las Consejeras o Consejeros Ciudadanos del Consejo de Administración y sus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respectivos suplentes se atenderá a lo siguiente: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I. El Congreso emitirá una convocatoria pública para que las organizaciones sociales y ciudadanas, el sector académico y expertos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en la materia propongan a los candidatos a consejeros y sus respectivos suplentes, la cual será publicada quince días hábiles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previos a la apertura del registro de participantes y estará vigente durante los diez días hábiles posteriores, a efecto de que las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personas y organizaciones mencionadas puedan presentar sus propuestas;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II. El Congreso buscará la máxima publicidad y concurrencia de interesados durante todo el proceso;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III. Las personas Consejeras y sus suplentes serán electos por las dos terceras partes de las y los diputados presentes en sesión del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Congreso;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IV. El proceso de designación y nombramiento de estas personas Consejeras incluirá una etapa de entrevistas en donde se constate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el cumplimiento de los requisitos previstos en el artículo 11 de esta Ley;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V. Las instituciones, organizaciones o personas que hayan propuesto a las personas Consejeras no ejercerán en ellos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representación o poder alguno;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VI. El Congreso procurará la igualdad sustantiva y paridad de género en la selección de las personas Consejeras Ciudadanas del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Consejo de Administración, para lo cual se buscará un cincuenta por ciento de mujeres;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VII. La interlocución con las personas candidatas será directa, sin que medie representación alguna;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VIII. Las personas Consejeras deberán observar independencia e imparcialidad en todo momento, y</w:t>
      </w:r>
    </w:p>
    <w:p w:rsidR="007F6718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IX. El proceso de selección de los Consejeros no deberá exceder de veinte días hábiles contados a partir del cierre del registro de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participantes previsto en la fracción I de este artículo.</w:t>
      </w:r>
    </w:p>
    <w:p w:rsidR="00B16D57" w:rsidRPr="00D5247C" w:rsidRDefault="00B16D57" w:rsidP="007F6718">
      <w:pPr>
        <w:jc w:val="both"/>
        <w:rPr>
          <w:rFonts w:ascii="Arial" w:hAnsi="Arial" w:cs="Arial"/>
        </w:rPr>
      </w:pP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B16D57">
        <w:rPr>
          <w:rFonts w:ascii="Arial" w:hAnsi="Arial" w:cs="Arial"/>
          <w:b/>
        </w:rPr>
        <w:lastRenderedPageBreak/>
        <w:t>Artículo 26</w:t>
      </w:r>
      <w:r w:rsidRPr="00D5247C">
        <w:rPr>
          <w:rFonts w:ascii="Arial" w:hAnsi="Arial" w:cs="Arial"/>
        </w:rPr>
        <w:t>. Para la propuesta y designación de las personas Consejeras Ciudadanas del Consejo Consultivo, el Congreso, además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de seguir el proceso plasmado en el artículo 25 de la presente Ley, garantizará los aspectos siguientes: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I. Exista representatividad de los diversos sectores que forman parte de la Ciudad de México y se garantice la más amplia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pluralidad de participación;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II. Se incluyan a representantes de las minorías y grupos de atención prioritaria;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III. Exista igualdad sustantiva y paridad de género en la conformación del Consejo Consultivo, para lo cual se deberá garantizar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que en su integración final al menos cinco de las once personas que lo integren sean mujeres;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IV. El proceso de designación y nombramiento de estas personas Consejeras incluirá una etapa de entrevistas en donde se constate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el cumplimiento de los requisitos previstos en el artículo 11 de esta Ley; y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V. Las instituciones, organizaciones o personas que hayan propuesto a los Consejeros no ejercerán en ellos representación o poder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alguno.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B16D57">
        <w:rPr>
          <w:rFonts w:ascii="Arial" w:hAnsi="Arial" w:cs="Arial"/>
          <w:b/>
        </w:rPr>
        <w:t>Artículo 27</w:t>
      </w:r>
      <w:r w:rsidRPr="00D5247C">
        <w:rPr>
          <w:rFonts w:ascii="Arial" w:hAnsi="Arial" w:cs="Arial"/>
        </w:rPr>
        <w:t>. La persona titular de la Dirección General será designada por el Consejo de Administración y elegida a partir de una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terna propuesta por el Congreso. Para tal efecto se deberá observar lo siguiente: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I. El Congreso para la integración de la terna, emitirá una convocatoria pública, para que las organizaciones sociales y ciudadanas,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el sector académico y personas expertas en la materia propongan a las y los candidatos para ocupar la Dirección General del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Sistema, la cual será publicada quince días hábiles previos a la apertura del registro de participantes y estará vigente durante los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diez días hábiles posteriores, a efecto de que las personas y organizaciones mencionadas puedan presentar sus propuestas;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II. El Congreso buscará la máxima publicidad y concurrencia de interesados durante todo el proceso de selección;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III. La terna será elegida por las dos terceras partes de las y los diputados presentes en sesión del Congreso;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IV. El proceso de selección de la terna por parte del Congreso no deberá exceder de quince días hábiles contados a partir de la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emisión de la convocatoria;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V. El Congreso notificará al Consejo de Administración, dentro de los cinco días hábiles siguientes a su elección, el nombre de las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personas que integran la terna;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VI. El Consejo de Administración decidirá, por mayoría simple y dentro de los seis días hábiles siguientes posteriores a la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notificación del Congreso, quién de las y los integrantes de la terna fungirá como la persona titular de la Dirección General;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VII. La interlocución con las personas candidatas será directa, sin que medie representación alguna;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VIII. Las personas Consejeras deberán observar independencia e imparcialidad en todo momento, y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lastRenderedPageBreak/>
        <w:t>IX. Las instituciones, organizaciones o personas que hayan propuesto a la persona titular de la Dirección General no ejercerán en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ellos representación o poder alguno.</w:t>
      </w:r>
    </w:p>
    <w:p w:rsidR="007F6718" w:rsidRPr="00B16D57" w:rsidRDefault="007F6718" w:rsidP="00B16D57">
      <w:pPr>
        <w:jc w:val="center"/>
        <w:rPr>
          <w:rFonts w:ascii="Arial" w:hAnsi="Arial" w:cs="Arial"/>
          <w:b/>
        </w:rPr>
      </w:pPr>
      <w:r w:rsidRPr="00B16D57">
        <w:rPr>
          <w:rFonts w:ascii="Arial" w:hAnsi="Arial" w:cs="Arial"/>
          <w:b/>
        </w:rPr>
        <w:t>Capítulo IX</w:t>
      </w:r>
    </w:p>
    <w:p w:rsidR="007F6718" w:rsidRPr="00B16D57" w:rsidRDefault="007F6718" w:rsidP="00B16D57">
      <w:pPr>
        <w:jc w:val="center"/>
        <w:rPr>
          <w:rFonts w:ascii="Arial" w:hAnsi="Arial" w:cs="Arial"/>
          <w:b/>
        </w:rPr>
      </w:pPr>
      <w:r w:rsidRPr="00B16D57">
        <w:rPr>
          <w:rFonts w:ascii="Arial" w:hAnsi="Arial" w:cs="Arial"/>
          <w:b/>
        </w:rPr>
        <w:t>Del Órgano Interno de Control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B16D57">
        <w:rPr>
          <w:rFonts w:ascii="Arial" w:hAnsi="Arial" w:cs="Arial"/>
          <w:b/>
        </w:rPr>
        <w:t>Artículo 28</w:t>
      </w:r>
      <w:r w:rsidRPr="00D5247C">
        <w:rPr>
          <w:rFonts w:ascii="Arial" w:hAnsi="Arial" w:cs="Arial"/>
        </w:rPr>
        <w:t>. El Órgano Interno de Control del Sistema será designado por la persona titular de la Secretaría Contraloría General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de la Ciudad de México y deberá vigilar que la administración de los programas y recursos del Sistema se realicen de acuerdo con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las disposiciones de esta Ley, sus normas y Estatutos, así como realizar las auditorías sobre los mismos. Lo anterior de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conformidad con la legislación y la normatividad que regula las funciones de auditoría y control en la Ciudad de México.</w:t>
      </w:r>
    </w:p>
    <w:p w:rsidR="007F6718" w:rsidRPr="00B16D57" w:rsidRDefault="007F6718" w:rsidP="00B16D57">
      <w:pPr>
        <w:jc w:val="center"/>
        <w:rPr>
          <w:rFonts w:ascii="Arial" w:hAnsi="Arial" w:cs="Arial"/>
          <w:b/>
        </w:rPr>
      </w:pPr>
      <w:r w:rsidRPr="00B16D57">
        <w:rPr>
          <w:rFonts w:ascii="Arial" w:hAnsi="Arial" w:cs="Arial"/>
          <w:b/>
        </w:rPr>
        <w:t>Capítulo X</w:t>
      </w:r>
    </w:p>
    <w:p w:rsidR="007F6718" w:rsidRPr="00B16D57" w:rsidRDefault="007F6718" w:rsidP="00B16D57">
      <w:pPr>
        <w:jc w:val="center"/>
        <w:rPr>
          <w:rFonts w:ascii="Arial" w:hAnsi="Arial" w:cs="Arial"/>
          <w:b/>
        </w:rPr>
      </w:pPr>
      <w:r w:rsidRPr="00B16D57">
        <w:rPr>
          <w:rFonts w:ascii="Arial" w:hAnsi="Arial" w:cs="Arial"/>
          <w:b/>
        </w:rPr>
        <w:t>Del Patrimonio del Sistema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Artículo 29. El patrimonio del Sistema se constituye por: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I. Los recursos que se le asignen al Sistema deberán ser al menos el 0.05% del Presupuesto de Egresos de la Ciudad de México del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ejercicio fiscal correspondiente;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II. Los bienes muebles e inmuebles, tangibles e intangibles que le asigne el Gobierno Federal, el Gobierno de la Ciudad de México,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las Alcaldías o alguna otra institución pública y los organismos internacionales, así como los derechos de propiedad intelectual o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que por cualquier título legal obtenga el Sistema para la consecución de su objeto;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III. Las instalaciones, infraestructura y equipos para la operación y mantenimiento de las concesiones de uso público que estén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bajo su responsabilidad;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IV. Los ingresos propios provenientes de los servicios que preste, sin que se encuentre comprendida la emisión de mensajes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comerciales y venta de publicidad;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V. Los ingresos provenientes de donativos en dinero o en especie hechos por personas físicas o morales de nacionalidad mexicana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o extranjera, siempre que en este último caso provengan exclusivamente de organismos multilaterales y agencias de cooperación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internacionales reconocidas por el orden jurídico nacional, las que en ningún caso podrán participar ni influir en el contenido de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las transmisiones;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VI. Cuando se trate de donativos en dinero deberán expedirse comprobantes fiscales que cumplan con las disposiciones fiscales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correspondientes, mientras que en lo relativo a las donaciones en especie se harán constar en el instrumento legal respectivo;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VII. Los ingresos de la venta de productos, contenidos propios previamente transmitidos de conformidad con su fin y objeto o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servicios acordes con su capacidad tanto legal como operativa sin que se encuentre comprendida la emisión de mensajes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comerciales y venta de publicidad;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VIII. Los ingresos provenientes de patrocinios;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IX. Los ingresos y activos provenientes de proyectos de financiamiento y convenios de coinversión para la producción o difusión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de contenidos afines a los objetivos del servicio;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lastRenderedPageBreak/>
        <w:t>X. Los ingresos provenientes de los convenios de coinversión con otras dependencias públicas para el mejor cumplimiento de sus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fines de servicio público, y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XI. Los demás ingresos que perciba en términos de las disposiciones jurídicas aplicables.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B16D57">
        <w:rPr>
          <w:rFonts w:ascii="Arial" w:hAnsi="Arial" w:cs="Arial"/>
          <w:b/>
        </w:rPr>
        <w:t>Artículo 30</w:t>
      </w:r>
      <w:r w:rsidRPr="00D5247C">
        <w:rPr>
          <w:rFonts w:ascii="Arial" w:hAnsi="Arial" w:cs="Arial"/>
        </w:rPr>
        <w:t>. Los patrocinios tendrán las siguientes características: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I. Constarán por escrito y establecerán los derechos y obligaciones específicos entre el Sistema y el patrocinador;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II. Su formato no podrá corresponder al de un anuncio comercial;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III. Únicamente podrá hacer la mención o presentación visual del nombre, denominación o razón social, marca o logotipo del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patrocinador, sin destacar ni exaltar sus atributos específicos;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IV. Podrá mencionarse o presentarse visualmente la marca, logotipo, rúbrica, lema o eslogan del patrocinador;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V. Mediante el patrocinio podrá informarse al público de apoyos o donativos de carácter social que lleve a cabo el patrocinador;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VI. El patrocinio podrá financiar la instalación y operación de estaciones de radiodifusión, así como de producción de segmentos,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contenidos o programas completos, salvaguardando la independencia editorial del Sistema;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VII. No se podrán mostrar nombres, marcas o logotipos que hagan referencia a productos con algún grado de alcohol y derivados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del tabaco, y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VIII. Las que el Estatuto Orgánico señale sin contravenir al presente artículo.</w:t>
      </w:r>
    </w:p>
    <w:p w:rsidR="007F6718" w:rsidRPr="00B16D57" w:rsidRDefault="007F6718" w:rsidP="00B16D57">
      <w:pPr>
        <w:jc w:val="center"/>
        <w:rPr>
          <w:rFonts w:ascii="Arial" w:hAnsi="Arial" w:cs="Arial"/>
          <w:b/>
        </w:rPr>
      </w:pPr>
      <w:r w:rsidRPr="00B16D57">
        <w:rPr>
          <w:rFonts w:ascii="Arial" w:hAnsi="Arial" w:cs="Arial"/>
          <w:b/>
        </w:rPr>
        <w:t>Capítulo XI</w:t>
      </w:r>
    </w:p>
    <w:p w:rsidR="007F6718" w:rsidRPr="00B16D57" w:rsidRDefault="007F6718" w:rsidP="00B16D57">
      <w:pPr>
        <w:jc w:val="center"/>
        <w:rPr>
          <w:rFonts w:ascii="Arial" w:hAnsi="Arial" w:cs="Arial"/>
          <w:b/>
        </w:rPr>
      </w:pPr>
      <w:r w:rsidRPr="00B16D57">
        <w:rPr>
          <w:rFonts w:ascii="Arial" w:hAnsi="Arial" w:cs="Arial"/>
          <w:b/>
        </w:rPr>
        <w:t>Derechos de las Audiencias, Código de Ética y Defensoría de las Audiencias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B16D57">
        <w:rPr>
          <w:rFonts w:ascii="Arial" w:hAnsi="Arial" w:cs="Arial"/>
          <w:b/>
        </w:rPr>
        <w:t>Artículo 31</w:t>
      </w:r>
      <w:r w:rsidRPr="00D5247C">
        <w:rPr>
          <w:rFonts w:ascii="Arial" w:hAnsi="Arial" w:cs="Arial"/>
        </w:rPr>
        <w:t>. El Sistema, a través de sus transmisiones, garantizará los derechos de las audiencias, para ello exaltará los beneficios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de la difusión de la información plural y objetiva, procurando el enriquecimiento cultural y la armonización del interés general.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Constituyen derechos de las Audiencias: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I. Recibir contenidos que promuevan la formación educativa, cultural, cívica, de salud, y la difusión de información imparcial,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objetiva, diversa y plural;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II. Recibir contenidos para el sano esparcimiento y la no discriminación de cualquier tipo;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III. Recibir contenidos que reflejen el pluralismo ideológico, político, social, cultural y lingüístico de la Ciudad de México;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IV. Que se diferencie con claridad la información noticiosa de la opinión de quien la presenta;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V. Que los patrocinios no sean presentados como información periodística o noticiosa;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lastRenderedPageBreak/>
        <w:t>VI. Que se cumpla con la clasificación de contenidos en los términos previstos por las disposiciones aplicables, además de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incorporar avisos parentales;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VII. Que exista una producción periodística responsable y de acuerdo con los más altos estándares profesionales y éticos, en la que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prime el interés público;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VIII. Ejercer el derecho de réplica en términos de lo establecido en la Ley;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IX. Contar con contenidos que respondan a los intereses de las y los habitantes de la Ciudad de México, en toda su diversidad y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pluralidad, y que los contenidos reflejen sus entornos;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X. Conocer las formas en que se realizan los procesos de generación de contenidos transmitidos por el Sistema y de tomas de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decisión editorial;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XI. Contar con medios públicos que cumplan cabalmente lo dispuesto en la Ley de Telecomunicaciones;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XII. Contar con instrumentos y mecanismos públicos para promover la alfabetización mediática;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XIII. A recibir contenidos de la mayor calidad posible;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XIV. Tener acceso permanente a los Códigos de Ética periodística y a los criterios, lineamientos y guías de producción;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XV. Contar con mecanismos, canales y medios en formatos accesibles de participación directa y expedita, pudiendo conformar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asociaciones de audiencias para defender y promover el ejercicio de sus derechos;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XVI. A medios de transparencia para conocer las formas en que se realizan los procesos de generación de contenidos y de tomas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de decisión editorial;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XVII. Que las audiencias con discapacidad tengan acceso a los contenidos transmitidos por el Sistema en igualdad de condiciones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con las demás audiencias, y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 xml:space="preserve">XVIII. Contar con servicios de </w:t>
      </w:r>
      <w:proofErr w:type="spellStart"/>
      <w:r w:rsidRPr="00D5247C">
        <w:rPr>
          <w:rFonts w:ascii="Arial" w:hAnsi="Arial" w:cs="Arial"/>
        </w:rPr>
        <w:t>subtitulaje</w:t>
      </w:r>
      <w:proofErr w:type="spellEnd"/>
      <w:r w:rsidRPr="00D5247C">
        <w:rPr>
          <w:rFonts w:ascii="Arial" w:hAnsi="Arial" w:cs="Arial"/>
        </w:rPr>
        <w:t xml:space="preserve"> y lengua de señas mexicana para accesibilidad a personas con debilidad auditiva.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Estos servicios deberán estar disponibles en al menos uno de los programas de televisión de carácter noticioso.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El Sistema divulgará amplia y permanentemente los derechos de las audiencias y promoverá espacios de reflexión, participación y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retroalimentación con sus audiencias.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B16D57">
        <w:rPr>
          <w:rFonts w:ascii="Arial" w:hAnsi="Arial" w:cs="Arial"/>
          <w:b/>
        </w:rPr>
        <w:t>Artículo 32</w:t>
      </w:r>
      <w:r w:rsidRPr="00D5247C">
        <w:rPr>
          <w:rFonts w:ascii="Arial" w:hAnsi="Arial" w:cs="Arial"/>
        </w:rPr>
        <w:t>. El Sistema contará con un Código de Ética, en los términos previstos por la Ley de Telecomunicaciones, que tendrá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por objeto establecer el respeto y promoción de los derechos de las audiencias, así como el compromiso de actuación y respeto del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concesionario ante las audiencias.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El Código deberá contener por lo menos: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I. Los plazos en los que el Sistema se encuentra obligado a contestar quejas, reclamaciones y/o sugerencias en términos de lo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 xml:space="preserve">previsto en el tercer párrafo del artículo </w:t>
      </w:r>
      <w:r w:rsidRPr="00D5247C">
        <w:rPr>
          <w:rFonts w:ascii="Arial" w:hAnsi="Arial" w:cs="Arial"/>
        </w:rPr>
        <w:lastRenderedPageBreak/>
        <w:t>216 de la Ley de Telecomunicaciones, las cuales serán tramitadas y gestionadas a través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de la persona titular de la Defensoría de Audiencias en las respectivas áreas;</w:t>
      </w:r>
      <w:r w:rsidR="00B16D57">
        <w:rPr>
          <w:rFonts w:ascii="Arial" w:hAnsi="Arial" w:cs="Arial"/>
        </w:rPr>
        <w:t xml:space="preserve"> 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II. Los mecanismos y plazos para que las resoluciones y acuerdos de la persona titular de la Defensorías de las Audiencias se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hagan públicas y estén disponibles para las audiencias;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III. Las facultades, obligaciones, rendición de cuentas, transparencia, mecanismos y demás cuestiones relacionadas con el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funcionamiento y la actuación de la persona titular de la Defensoría de las Audiencias;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IV. Las instancias a las que rendirá cuentas a la persona titular de la Defensoría de las Audiencias, y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V. Lo que disponga esta Ley y la Ley de Telecomunicaciones.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B16D57">
        <w:rPr>
          <w:rFonts w:ascii="Arial" w:hAnsi="Arial" w:cs="Arial"/>
          <w:b/>
        </w:rPr>
        <w:t>Artículo 33</w:t>
      </w:r>
      <w:r w:rsidRPr="00D5247C">
        <w:rPr>
          <w:rFonts w:ascii="Arial" w:hAnsi="Arial" w:cs="Arial"/>
        </w:rPr>
        <w:t>. El Sistema designará a un Defensor de las Audiencias quien será el responsable de atender, recibir, documentar,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procesar, dar seguimiento a las observaciones, quejas, sugerencias, peticiones o señalamientos de las personas que conforman la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audiencia, con estricta sujeción a las directrices y principios enmarcados en el Código de Ética del concesionario y conforme a lo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dispuesto en la Ley de Telecomunicaciones.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El procedimiento para nombrar a la persona titular de la Defensoría de las Audiencias se establecerá en el Estatuto Orgánico y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deberá contemplar, por lo menos que: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I. El nombramiento lo realizará el Consejo Consultivo previa convocatoria pública y previa propuesta de la persona titular de la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Dirección General;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II. Para ser titular de la Defensoría de las Audiencias se deberá cumplir con los requisitos previstos en la Ley de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Telecomunicaciones, y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III. Un proceso de convocatoria pública, con por lo menos treinta días hábiles de vigencia para que los interesados manifiesten su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interés dentro de los diez días hábiles siguientes. Dicha Convocatoria deberá difundirse por medios electrónicos y en las mismas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transmisiones radiodifundidas del Sistema.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B16D57">
        <w:rPr>
          <w:rFonts w:ascii="Arial" w:hAnsi="Arial" w:cs="Arial"/>
          <w:b/>
        </w:rPr>
        <w:t>Artículo 34</w:t>
      </w:r>
      <w:r w:rsidRPr="00D5247C">
        <w:rPr>
          <w:rFonts w:ascii="Arial" w:hAnsi="Arial" w:cs="Arial"/>
        </w:rPr>
        <w:t>. La persona titular de la Defensoría de las Audiencias dispondrá de treinta minutos a la semana, juntos o segmentados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a consideración del Consejo de Administración, con la finalidad de informar a las audiencias de sus derechos.</w:t>
      </w:r>
    </w:p>
    <w:p w:rsidR="007F6718" w:rsidRPr="00B16D57" w:rsidRDefault="007F6718" w:rsidP="00B16D57">
      <w:pPr>
        <w:jc w:val="center"/>
        <w:rPr>
          <w:rFonts w:ascii="Arial" w:hAnsi="Arial" w:cs="Arial"/>
          <w:b/>
        </w:rPr>
      </w:pPr>
      <w:r w:rsidRPr="00B16D57">
        <w:rPr>
          <w:rFonts w:ascii="Arial" w:hAnsi="Arial" w:cs="Arial"/>
          <w:b/>
        </w:rPr>
        <w:t>Capítulo XII</w:t>
      </w:r>
    </w:p>
    <w:p w:rsidR="007F6718" w:rsidRPr="00B16D57" w:rsidRDefault="007F6718" w:rsidP="00B16D57">
      <w:pPr>
        <w:jc w:val="center"/>
        <w:rPr>
          <w:rFonts w:ascii="Arial" w:hAnsi="Arial" w:cs="Arial"/>
          <w:b/>
        </w:rPr>
      </w:pPr>
      <w:r w:rsidRPr="00B16D57">
        <w:rPr>
          <w:rFonts w:ascii="Arial" w:hAnsi="Arial" w:cs="Arial"/>
          <w:b/>
        </w:rPr>
        <w:t>De las y los Trabajadores del Sistema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B16D57">
        <w:rPr>
          <w:rFonts w:ascii="Arial" w:hAnsi="Arial" w:cs="Arial"/>
          <w:b/>
        </w:rPr>
        <w:t>Artículo 35</w:t>
      </w:r>
      <w:r w:rsidRPr="00D5247C">
        <w:rPr>
          <w:rFonts w:ascii="Arial" w:hAnsi="Arial" w:cs="Arial"/>
        </w:rPr>
        <w:t>. Las relaciones laborales del Sistema y su personal se regirán por la Ley Federal de los Trabajadores al Servicio del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Estado, Reglamentaria del Apartado B del Artículo 123 Constitucional. Dicho personal quedará incorporado al régimen del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Instituto de Seguridad y Servicios Sociales de los Trabajadores del Estado.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B16D57">
        <w:rPr>
          <w:rFonts w:ascii="Arial" w:hAnsi="Arial" w:cs="Arial"/>
          <w:b/>
        </w:rPr>
        <w:t>Artículo 36.</w:t>
      </w:r>
      <w:r w:rsidRPr="00D5247C">
        <w:rPr>
          <w:rFonts w:ascii="Arial" w:hAnsi="Arial" w:cs="Arial"/>
        </w:rPr>
        <w:t xml:space="preserve"> El Sistema promoverá la instrumentación del Servicio Profesional de Carrera en los servicios técnicos y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administrativos del organismo, de conformidad con la legislación local aplicable y de acuerdo con la disponibilidad de recursos del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organismo.</w:t>
      </w:r>
    </w:p>
    <w:p w:rsidR="007F6718" w:rsidRPr="00B16D57" w:rsidRDefault="007F6718" w:rsidP="00B16D57">
      <w:pPr>
        <w:jc w:val="center"/>
        <w:rPr>
          <w:rFonts w:ascii="Arial" w:hAnsi="Arial" w:cs="Arial"/>
          <w:b/>
        </w:rPr>
      </w:pPr>
      <w:r w:rsidRPr="00B16D57">
        <w:rPr>
          <w:rFonts w:ascii="Arial" w:hAnsi="Arial" w:cs="Arial"/>
          <w:b/>
        </w:rPr>
        <w:lastRenderedPageBreak/>
        <w:t>TRANSITORIOS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B16D57">
        <w:rPr>
          <w:rFonts w:ascii="Arial" w:hAnsi="Arial" w:cs="Arial"/>
          <w:b/>
        </w:rPr>
        <w:t>PRIMERO</w:t>
      </w:r>
      <w:r w:rsidRPr="00D5247C">
        <w:rPr>
          <w:rFonts w:ascii="Arial" w:hAnsi="Arial" w:cs="Arial"/>
        </w:rPr>
        <w:t>. Publíquese el presente Decreto en la Gaceta Oficial de la Ciudad de México.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B16D57">
        <w:rPr>
          <w:rFonts w:ascii="Arial" w:hAnsi="Arial" w:cs="Arial"/>
          <w:b/>
        </w:rPr>
        <w:t>SEGUNDO</w:t>
      </w:r>
      <w:r w:rsidRPr="00D5247C">
        <w:rPr>
          <w:rFonts w:ascii="Arial" w:hAnsi="Arial" w:cs="Arial"/>
        </w:rPr>
        <w:t>. El presente Decreto entrará en vigor al día siguiente al de su publicación en la Gaceta Oficial de la Ciudad de México,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con excepción de los transitorios que establecen un plazo.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El titular del órgano desconcentrado, sectorizado a la Secretaría de Cultura responsable de la radiodifusión seguirá operando con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dicha naturaleza jurídica y con las mismas facultades, obligaciones y atribuciones establecidas en las normas que lo rijan, en tanto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se nombre al Consejo de Administración, a la persona titular de la Dirección General del Sistema y al Consejo Ciudadano. El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Sistema puede aplicar lo dispuesto en la Ley siempre y cuando se beneficien los derechos de las audiencias o en salvaguarda de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sus principios.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B16D57">
        <w:rPr>
          <w:rFonts w:ascii="Arial" w:hAnsi="Arial" w:cs="Arial"/>
          <w:b/>
        </w:rPr>
        <w:t>TERCERO</w:t>
      </w:r>
      <w:r w:rsidRPr="00D5247C">
        <w:rPr>
          <w:rFonts w:ascii="Arial" w:hAnsi="Arial" w:cs="Arial"/>
        </w:rPr>
        <w:t>. Se derogan todas las disposiciones que se opongan al presente Decreto.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B16D57">
        <w:rPr>
          <w:rFonts w:ascii="Arial" w:hAnsi="Arial" w:cs="Arial"/>
          <w:b/>
        </w:rPr>
        <w:t>CUARTO</w:t>
      </w:r>
      <w:r w:rsidRPr="00D5247C">
        <w:rPr>
          <w:rFonts w:ascii="Arial" w:hAnsi="Arial" w:cs="Arial"/>
        </w:rPr>
        <w:t>. La persona titular de la Jefatura de Gobierno, deberá en ejercicio de sus atribuciones, derogar los artículos: 7, fracción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IV, último párrafo, únicamente en lo relativo a la adscripción del órgano desconcentrado, sectorizado a la Secretaría de Cultura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responsable de la radiodifusión; 300, 301 y 302 del Reglamento Interior del Poder Ejecutivo y de la Administración Pública de la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Ciudad de México, una vez que el organismo descentralizado Sistema Público de Radiodifusión de la Ciudad de México comience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a operar, su Consejo de Administración se haya instalado y se haya designado a su Dirección General, y debiéndose realizar los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actos jurídico administrativos necesarios para garantizar la continuidad de los servicios de radiodifusión que presta el actual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órgano desconcentrado.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B16D57">
        <w:rPr>
          <w:rFonts w:ascii="Arial" w:hAnsi="Arial" w:cs="Arial"/>
          <w:b/>
        </w:rPr>
        <w:t>QUINTO</w:t>
      </w:r>
      <w:r w:rsidRPr="00D5247C">
        <w:rPr>
          <w:rFonts w:ascii="Arial" w:hAnsi="Arial" w:cs="Arial"/>
        </w:rPr>
        <w:t>. Los recursos materiales y financieros, así como el capital humano con que actualmente cuenta el órgano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desconcentrado, sectorizado a la Secretaría de Cultura responsable de la radiodifusión, incluyendo todos los canales de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programación, se transferirán al organismo descentralizado, no sectorizado Sistema Público de Radiodifusión de la Ciudad de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México.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Para estos efectos, las personas titulares de la Dirección General del Sistema, la Secretaría de Cultura y la Secretaría de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Administración y Finanzas, acordarán un plan integral de migración de los recursos adscritos al actual órgano desconcentrado,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sectorizado a la Secretaría de Cultura responsable de la radiodifusión, en un plazo máximo de diez días hábiles posteriores a la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entrada en vigor de esta Ley, a efecto de que en un plazo no mayor a sesenta días naturales se garantice la transferencia de todos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los recursos y personal con los que cuenta directa e indirectamente el actual Sistema; todos los demás recursos se transferirán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inmediatamente al Sistema.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Asimismo, serán garantizados y protegidos, en términos de la legislación aplicable en la materia, la antigüedad y los derechos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laborales del capital humano actualmente adscrito al órgano desconcentrado, sectorizado a la Secretaría de Cultura responsable de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la radiodifusión, una vez que sean transferidos al organismo descentralizado no sectorizado Sistema Público de Radiodifusión de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la Ciudad de México. Por lo que, deberá mantenerse la estructura dictaminada actualmente, en tanto se nombre el Consejo de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Administración y a la persona titular de la Dirección General del Sistema.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B16D57">
        <w:rPr>
          <w:rFonts w:ascii="Arial" w:hAnsi="Arial" w:cs="Arial"/>
          <w:b/>
        </w:rPr>
        <w:lastRenderedPageBreak/>
        <w:t>SEXTO</w:t>
      </w:r>
      <w:r w:rsidRPr="00D5247C">
        <w:rPr>
          <w:rFonts w:ascii="Arial" w:hAnsi="Arial" w:cs="Arial"/>
        </w:rPr>
        <w:t xml:space="preserve">. Los títulos de concesión en telecomunicaciones y radiodifusión </w:t>
      </w:r>
      <w:proofErr w:type="gramStart"/>
      <w:r w:rsidRPr="00D5247C">
        <w:rPr>
          <w:rFonts w:ascii="Arial" w:hAnsi="Arial" w:cs="Arial"/>
        </w:rPr>
        <w:t>emitidos</w:t>
      </w:r>
      <w:proofErr w:type="gramEnd"/>
      <w:r w:rsidRPr="00D5247C">
        <w:rPr>
          <w:rFonts w:ascii="Arial" w:hAnsi="Arial" w:cs="Arial"/>
        </w:rPr>
        <w:t xml:space="preserve"> a favor del Gobierno del Distrito Federal, hoy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Ciudad de México, serán cedidos al Sistema, respetando la multiprogramación que se encuentre autorizada, cumpliendo para ello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con todos los requisitos legales respectivos de acuerdo con la Ley de Telecomunicaciones.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Para ello, dentro de los diez días hábiles posteriores a la entrada en vigor de este Decreto, la Consejería Jurídica de la Ciudad de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México iniciará los trámites correspondientes ante el Instituto Federal de Telecomunicaciones para solicitar la autorización de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cesión de estos títulos en términos del último párrafo del artículo 110 de la Ley de Telecomunicaciones.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B16D57">
        <w:rPr>
          <w:rFonts w:ascii="Arial" w:hAnsi="Arial" w:cs="Arial"/>
          <w:b/>
        </w:rPr>
        <w:t>SÉPTIMO</w:t>
      </w:r>
      <w:r w:rsidRPr="00D5247C">
        <w:rPr>
          <w:rFonts w:ascii="Arial" w:hAnsi="Arial" w:cs="Arial"/>
        </w:rPr>
        <w:t>. El Consejo Consultivo Ciudadano del órgano desconcentrado, sectorizado a la Secretaría de Cultura responsable de la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radiodifusión, continuará en funciones hasta en tanto se nombre a los integrantes del nuevo Consejo Consultivo del organismo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descentralizado Sistema de Radiodifusión de la Ciudad de México, en términos de lo establecido en la presente Ley.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B16D57">
        <w:rPr>
          <w:rFonts w:ascii="Arial" w:hAnsi="Arial" w:cs="Arial"/>
          <w:b/>
        </w:rPr>
        <w:t>OCTAVO</w:t>
      </w:r>
      <w:r w:rsidRPr="00D5247C">
        <w:rPr>
          <w:rFonts w:ascii="Arial" w:hAnsi="Arial" w:cs="Arial"/>
        </w:rPr>
        <w:t>. El Congreso iniciará el proceso de designación de las once personas integrantes del Consejo Consultivo y las cuatro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personas integrantes del Consejo de Administración, conforme al procedimiento previsto en esta Ley, en el próximo periodo de</w:t>
      </w:r>
      <w:r w:rsidR="00B16D57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sesiones.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A efecto de garantizar que los nombramientos sean escalonados, los primeros nombramientos se realizarán de la siguiente manera: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Para la designación de las o los Consejeros Ciudadanos del Consejo Consultivo, se realizará de acuerdo al orden siguiente: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a) Dos personas Consejeras por un periodo de dos años;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b) Tres personas Consejeras por un periodo de tres años;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c) Tres personas Consejeras por un periodo de cuatro años; y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d) Tres personas Consejeras por un periodo de cinco años.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Para la designación de las o los Consejeros Ciudadanos del Consejo de Administración, se realizará de acuerdo al orden siguiente: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a) Una persona Consejera por un periodo de dos años;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b) Una persona Consejera por un periodo de tres años;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c) Una persona Consejera por un periodo de cuatro años; y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d) Una persona Consejera por un periodo de cinco años.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Todos los nombramientos subsecuentes se harán por un periodo efectivo de cinco años.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C344FF">
        <w:rPr>
          <w:rFonts w:ascii="Arial" w:hAnsi="Arial" w:cs="Arial"/>
          <w:b/>
        </w:rPr>
        <w:t>NOVENO</w:t>
      </w:r>
      <w:r w:rsidRPr="00D5247C">
        <w:rPr>
          <w:rFonts w:ascii="Arial" w:hAnsi="Arial" w:cs="Arial"/>
        </w:rPr>
        <w:t>. El Consejo de Administración del Sistema, deberá sesionar por primera vez para su constitución y toma de protesta,</w:t>
      </w:r>
      <w:r w:rsidR="00C344FF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dentro de un plazo de diez días hábiles contados a partir del nombramiento de los cuatro Consejeros Ciudadanos del Consejo de</w:t>
      </w:r>
      <w:r w:rsidR="00C344FF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Administración por parte del Congreso.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lastRenderedPageBreak/>
        <w:t>Para tal efecto, la persona titular de la Presidencia del Consejo de Administración, convocará a los integrantes del Consejo a su</w:t>
      </w:r>
      <w:r w:rsidR="00C344FF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sesión de instalación dentro de un plazo de cinco días hábiles posteriores al nombramiento de las o los Consejeros Ciudadanos del</w:t>
      </w:r>
      <w:r w:rsidR="00C344FF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Consejo de Administración.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C344FF">
        <w:rPr>
          <w:rFonts w:ascii="Arial" w:hAnsi="Arial" w:cs="Arial"/>
          <w:b/>
        </w:rPr>
        <w:t>DÉCIMO</w:t>
      </w:r>
      <w:r w:rsidRPr="00D5247C">
        <w:rPr>
          <w:rFonts w:ascii="Arial" w:hAnsi="Arial" w:cs="Arial"/>
        </w:rPr>
        <w:t>. El Congreso hará del conocimiento al Consejo de Administración dentro de un plazo no mayor a diez días hábiles</w:t>
      </w:r>
      <w:r w:rsidR="00C344FF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siguientes a su instalación, la terna para ocupar la Titularidad de la Dirección General del Sistema, para que este último en un</w:t>
      </w:r>
      <w:r w:rsidR="00C344FF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plazo no mayor a seis días hábiles después de tomar conocimiento de la terna enviada, nombre a la persona titular de la misma.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El titular del órgano desconcentrado, sectorizado a la Secretaría de Cultura responsable de la radiodifusión, podrá formar parte de</w:t>
      </w:r>
      <w:r w:rsidR="00C344FF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la terna que el Congreso envíe al Consejo de Administración.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C344FF">
        <w:rPr>
          <w:rFonts w:ascii="Arial" w:hAnsi="Arial" w:cs="Arial"/>
          <w:b/>
        </w:rPr>
        <w:t>DÉCIMO</w:t>
      </w:r>
      <w:r w:rsidRPr="00D5247C">
        <w:rPr>
          <w:rFonts w:ascii="Arial" w:hAnsi="Arial" w:cs="Arial"/>
        </w:rPr>
        <w:t xml:space="preserve"> </w:t>
      </w:r>
      <w:r w:rsidRPr="00C344FF">
        <w:rPr>
          <w:rFonts w:ascii="Arial" w:hAnsi="Arial" w:cs="Arial"/>
          <w:b/>
        </w:rPr>
        <w:t>PRIMERO</w:t>
      </w:r>
      <w:r w:rsidRPr="00D5247C">
        <w:rPr>
          <w:rFonts w:ascii="Arial" w:hAnsi="Arial" w:cs="Arial"/>
        </w:rPr>
        <w:t>. El Consejo de Administración aprobará el Estatuto Orgánico a propuesta de la persona titular de la</w:t>
      </w:r>
      <w:r w:rsidR="00C344FF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Dirección General, dentro del plazo de cuarenta y cinco días hábiles siguientes a partir de la designación de la persona titular de la</w:t>
      </w:r>
      <w:r w:rsidR="00C344FF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Dirección General.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A partir de la entrada en vigor del presente Decreto, a efecto de conservar una administración eficiente, el actual titular de la</w:t>
      </w:r>
      <w:r w:rsidR="00C344FF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Dirección General aprobará el Estatuto Orgánico provisional del Sistema, el cual quedará sin efectos una vez que entre en vigor el</w:t>
      </w:r>
      <w:r w:rsidR="00C344FF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nuevo Estatuto.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C344FF">
        <w:rPr>
          <w:rFonts w:ascii="Arial" w:hAnsi="Arial" w:cs="Arial"/>
          <w:b/>
        </w:rPr>
        <w:t>DÉCIMO SEGUNDO</w:t>
      </w:r>
      <w:r w:rsidRPr="00D5247C">
        <w:rPr>
          <w:rFonts w:ascii="Arial" w:hAnsi="Arial" w:cs="Arial"/>
        </w:rPr>
        <w:t>. El Defensor de las Audiencias del Sistema de Radio y Televisión Digital del Distrito Federal,</w:t>
      </w:r>
      <w:r w:rsidR="00C344FF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permanecerá en sus funciones hasta en tanto se designe el nuevo Titular de la Defensoría de las Audiencias del Sistema Público de</w:t>
      </w:r>
      <w:r w:rsidR="00C344FF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Radiodifusión de la Ciudad de México.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El Código de Ética publicado con anterioridad a la entrada en vigor del presente Decreto, continuará vigente hasta en tanto sea</w:t>
      </w:r>
      <w:r w:rsidR="00C344FF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emitida la normatividad respectiva que lo sustituya.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C344FF">
        <w:rPr>
          <w:rFonts w:ascii="Arial" w:hAnsi="Arial" w:cs="Arial"/>
          <w:b/>
        </w:rPr>
        <w:t>DÉCIMO TERCERO</w:t>
      </w:r>
      <w:r w:rsidRPr="00D5247C">
        <w:rPr>
          <w:rFonts w:ascii="Arial" w:hAnsi="Arial" w:cs="Arial"/>
        </w:rPr>
        <w:t>. Los Acuerdos, Lineamientos y Disposiciones emitidas por el Consejo Ciudadano actual del órgano</w:t>
      </w:r>
      <w:r w:rsidR="00C344FF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desconcentrado, sectorizado a la Secretaría de Cultura responsable de la radiodifusión, así como las demás acciones</w:t>
      </w:r>
      <w:r w:rsidR="00C344FF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implementadas para dar cumplimiento a lo dispuesto en el segundo párrafo del artículo 86 de la Ley de Telecomunicaciones</w:t>
      </w:r>
      <w:r w:rsidR="00C344FF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continuarán vigentes hasta en tanto no se expidan los nuevos ordenamientos que los sustituyan.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En caso de que, por alguna causa justificada, alguno de los consejeros del Consejo Consultivo Ciudadano o el Defensor de la</w:t>
      </w:r>
      <w:r w:rsidR="00C344FF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Audiencia actualmente en funciones no puedan continuar con su cargo, en tanto se nombre su sustituto, corresponderá a la persona</w:t>
      </w:r>
      <w:r w:rsidR="00C344FF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titular de la Jefatura de Gobierno, que designe en términos del referido artículo 86, realizar los nombramientos y acciones</w:t>
      </w:r>
      <w:r w:rsidR="00C344FF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correspondientes.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C344FF">
        <w:rPr>
          <w:rFonts w:ascii="Arial" w:hAnsi="Arial" w:cs="Arial"/>
          <w:b/>
        </w:rPr>
        <w:t>DÉCIMO CUARTO</w:t>
      </w:r>
      <w:r w:rsidRPr="00D5247C">
        <w:rPr>
          <w:rFonts w:ascii="Arial" w:hAnsi="Arial" w:cs="Arial"/>
        </w:rPr>
        <w:t>. La emisión del primer plan quinquenal y anual del Sistema, se realizarán a más tardar dentro de los seis</w:t>
      </w:r>
      <w:r w:rsidR="00C344FF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meses posteriores a partir del nombramiento de la persona titular de la Dirección General del Sistema.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C344FF">
        <w:rPr>
          <w:rFonts w:ascii="Arial" w:hAnsi="Arial" w:cs="Arial"/>
          <w:b/>
        </w:rPr>
        <w:lastRenderedPageBreak/>
        <w:t>DÉCIMO QUINTO</w:t>
      </w:r>
      <w:r w:rsidRPr="00D5247C">
        <w:rPr>
          <w:rFonts w:ascii="Arial" w:hAnsi="Arial" w:cs="Arial"/>
        </w:rPr>
        <w:t>. Los Lineamientos y Acuerdos de Carácter General, mencionados de esta Ley y que no tengan un plazo</w:t>
      </w:r>
      <w:r w:rsidR="00C344FF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expreso para su expedición, deberán emitirse a más tardar dentro de los noventa días naturales a partir del nombramiento de la</w:t>
      </w:r>
      <w:r w:rsidR="00C344FF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persona titular de la Dirección General del Sistema.</w:t>
      </w:r>
    </w:p>
    <w:p w:rsidR="007F6718" w:rsidRPr="00D5247C" w:rsidRDefault="007F6718" w:rsidP="007F6718">
      <w:pPr>
        <w:jc w:val="both"/>
        <w:rPr>
          <w:rFonts w:ascii="Arial" w:hAnsi="Arial" w:cs="Arial"/>
        </w:rPr>
      </w:pPr>
      <w:r w:rsidRPr="00D5247C">
        <w:rPr>
          <w:rFonts w:ascii="Arial" w:hAnsi="Arial" w:cs="Arial"/>
        </w:rPr>
        <w:t>Palacio Legislativo del Congreso de la Ciudad de México, a los treinta y un días del mes de mayo del año dos mil diecinueve.-</w:t>
      </w:r>
      <w:r w:rsidR="00C344FF">
        <w:rPr>
          <w:rFonts w:ascii="Arial" w:hAnsi="Arial" w:cs="Arial"/>
        </w:rPr>
        <w:t xml:space="preserve"> </w:t>
      </w:r>
      <w:r w:rsidRPr="00C344FF">
        <w:rPr>
          <w:rFonts w:ascii="Arial" w:hAnsi="Arial" w:cs="Arial"/>
          <w:b/>
        </w:rPr>
        <w:t>POR LA MESA DIRECTIVA.- DIPUTADO JOSÉ DE JESÚS MARTÍN DEL CAMPO CASTAÑEDA, PRESIDENTE.-</w:t>
      </w:r>
      <w:r w:rsidR="00C344FF">
        <w:rPr>
          <w:rFonts w:ascii="Arial" w:hAnsi="Arial" w:cs="Arial"/>
          <w:b/>
        </w:rPr>
        <w:t xml:space="preserve"> </w:t>
      </w:r>
      <w:r w:rsidRPr="00C344FF">
        <w:rPr>
          <w:rFonts w:ascii="Arial" w:hAnsi="Arial" w:cs="Arial"/>
          <w:b/>
        </w:rPr>
        <w:t>DIPUTADA ISABELA ROSALES HERRERA, SECRETARIA</w:t>
      </w:r>
      <w:r w:rsidRPr="00D5247C">
        <w:rPr>
          <w:rFonts w:ascii="Arial" w:hAnsi="Arial" w:cs="Arial"/>
        </w:rPr>
        <w:t>.- (Firmas)</w:t>
      </w:r>
    </w:p>
    <w:p w:rsidR="007F6718" w:rsidRDefault="007F6718" w:rsidP="007F6718">
      <w:pPr>
        <w:jc w:val="both"/>
        <w:rPr>
          <w:rFonts w:ascii="Arial" w:hAnsi="Arial" w:cs="Arial"/>
          <w:b/>
        </w:rPr>
      </w:pPr>
      <w:r w:rsidRPr="00D5247C">
        <w:rPr>
          <w:rFonts w:ascii="Arial" w:hAnsi="Arial" w:cs="Arial"/>
        </w:rPr>
        <w:t>Con fundamento en lo dispuesto por los artículos 122, Apartado A, fracción III, de la Constitución Política de los Estados Unidos</w:t>
      </w:r>
      <w:r w:rsidR="00C344FF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Mexicanos; 32 apartado C, numeral 1, inciso a) de la Constitución Política de la Ciudad de México; 3 fracciones XVII y XVIII, 7,</w:t>
      </w:r>
      <w:r w:rsidR="00C344FF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>10 fracción II, 12 y 21, párrafo primero, de la Ley Orgánica del Poder Ejecutivo y de la Administración Pública de la Ciudad de</w:t>
      </w:r>
      <w:r w:rsidR="00C344FF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 xml:space="preserve">México; para su debida publicación y observancia, expido el presente Decreto </w:t>
      </w:r>
      <w:proofErr w:type="spellStart"/>
      <w:r w:rsidRPr="00D5247C">
        <w:rPr>
          <w:rFonts w:ascii="Arial" w:hAnsi="Arial" w:cs="Arial"/>
        </w:rPr>
        <w:t>Promulgatorio</w:t>
      </w:r>
      <w:proofErr w:type="spellEnd"/>
      <w:r w:rsidRPr="00D5247C">
        <w:rPr>
          <w:rFonts w:ascii="Arial" w:hAnsi="Arial" w:cs="Arial"/>
        </w:rPr>
        <w:t xml:space="preserve"> en la Residencia Oficial de la</w:t>
      </w:r>
      <w:r w:rsidR="00C344FF">
        <w:rPr>
          <w:rFonts w:ascii="Arial" w:hAnsi="Arial" w:cs="Arial"/>
        </w:rPr>
        <w:t xml:space="preserve"> </w:t>
      </w:r>
      <w:r w:rsidRPr="00D5247C">
        <w:rPr>
          <w:rFonts w:ascii="Arial" w:hAnsi="Arial" w:cs="Arial"/>
        </w:rPr>
        <w:t xml:space="preserve">Jefatura de Gobierno de la Ciudad de México, a los trece días del mes de junio.- </w:t>
      </w:r>
      <w:r w:rsidRPr="00C344FF">
        <w:rPr>
          <w:rFonts w:ascii="Arial" w:hAnsi="Arial" w:cs="Arial"/>
          <w:b/>
        </w:rPr>
        <w:t>LA JEFA DE GOBIERNO DE LA CIUDAD</w:t>
      </w:r>
      <w:r w:rsidR="00C344FF" w:rsidRPr="00C344FF">
        <w:rPr>
          <w:rFonts w:ascii="Arial" w:hAnsi="Arial" w:cs="Arial"/>
          <w:b/>
        </w:rPr>
        <w:t xml:space="preserve"> </w:t>
      </w:r>
      <w:r w:rsidRPr="00C344FF">
        <w:rPr>
          <w:rFonts w:ascii="Arial" w:hAnsi="Arial" w:cs="Arial"/>
          <w:b/>
        </w:rPr>
        <w:t>DE MÉXICO, DRA. CLAUDIA SHEINBAUM PARDO.- FIRMA.- LA SECRETARIA DE GOBIERNO, ROSA ICELA</w:t>
      </w:r>
      <w:r w:rsidR="00C344FF" w:rsidRPr="00C344FF">
        <w:rPr>
          <w:rFonts w:ascii="Arial" w:hAnsi="Arial" w:cs="Arial"/>
          <w:b/>
        </w:rPr>
        <w:t xml:space="preserve"> </w:t>
      </w:r>
      <w:r w:rsidRPr="00C344FF">
        <w:rPr>
          <w:rFonts w:ascii="Arial" w:hAnsi="Arial" w:cs="Arial"/>
          <w:b/>
        </w:rPr>
        <w:t>RODRÍGUEZ VELÁZQUEZ.- FIRMA.- LA SECRETARIA DE ADMINISTRACIÓN Y FINANZAS, LUZ ELENA</w:t>
      </w:r>
      <w:r w:rsidR="00C344FF" w:rsidRPr="00C344FF">
        <w:rPr>
          <w:rFonts w:ascii="Arial" w:hAnsi="Arial" w:cs="Arial"/>
          <w:b/>
        </w:rPr>
        <w:t xml:space="preserve"> </w:t>
      </w:r>
      <w:r w:rsidRPr="00C344FF">
        <w:rPr>
          <w:rFonts w:ascii="Arial" w:hAnsi="Arial" w:cs="Arial"/>
          <w:b/>
        </w:rPr>
        <w:t>GONZÁLEZ ESCOBAR.- FIRMA.-EL SECRETARIO DE CULTURA, JOSÉ ALFONSO SUÁREZ DEL REAL Y</w:t>
      </w:r>
      <w:r w:rsidR="00C344FF" w:rsidRPr="00C344FF">
        <w:rPr>
          <w:rFonts w:ascii="Arial" w:hAnsi="Arial" w:cs="Arial"/>
          <w:b/>
        </w:rPr>
        <w:t xml:space="preserve"> </w:t>
      </w:r>
      <w:r w:rsidRPr="00C344FF">
        <w:rPr>
          <w:rFonts w:ascii="Arial" w:hAnsi="Arial" w:cs="Arial"/>
          <w:b/>
        </w:rPr>
        <w:t xml:space="preserve">AGUILERA.-FIRMA. </w:t>
      </w:r>
    </w:p>
    <w:p w:rsidR="001A72A5" w:rsidRPr="001A72A5" w:rsidRDefault="001A72A5" w:rsidP="001A72A5">
      <w:pPr>
        <w:jc w:val="both"/>
        <w:rPr>
          <w:rFonts w:ascii="Arial" w:eastAsia="Calibri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A72A5" w:rsidRPr="001A72A5" w:rsidTr="00CD1DC1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990033"/>
          </w:tcPr>
          <w:p w:rsidR="001A72A5" w:rsidRPr="001A72A5" w:rsidRDefault="001A72A5" w:rsidP="001A72A5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A72A5">
              <w:rPr>
                <w:rFonts w:ascii="Arial" w:eastAsia="Calibri" w:hAnsi="Arial" w:cs="Arial"/>
              </w:rPr>
              <w:t xml:space="preserve">FECHA DE PUBLICACIÓN:                               </w:t>
            </w:r>
            <w:r>
              <w:rPr>
                <w:rFonts w:ascii="Arial" w:eastAsia="Calibri" w:hAnsi="Arial" w:cs="Arial"/>
              </w:rPr>
              <w:t xml:space="preserve">                              09</w:t>
            </w:r>
            <w:r w:rsidRPr="001A72A5">
              <w:rPr>
                <w:rFonts w:ascii="Arial" w:eastAsia="Calibri" w:hAnsi="Arial" w:cs="Arial"/>
              </w:rPr>
              <w:t xml:space="preserve"> de agosto de 2019</w:t>
            </w:r>
          </w:p>
        </w:tc>
      </w:tr>
    </w:tbl>
    <w:p w:rsidR="001A72A5" w:rsidRPr="001A72A5" w:rsidRDefault="001A72A5" w:rsidP="001A72A5">
      <w:pPr>
        <w:rPr>
          <w:rFonts w:ascii="Arial" w:eastAsia="Calibri" w:hAnsi="Arial" w:cs="Arial"/>
        </w:rPr>
      </w:pPr>
    </w:p>
    <w:p w:rsidR="001A72A5" w:rsidRDefault="001A72A5" w:rsidP="007F6718">
      <w:pPr>
        <w:jc w:val="both"/>
        <w:rPr>
          <w:rFonts w:ascii="Arial" w:hAnsi="Arial" w:cs="Arial"/>
          <w:b/>
        </w:rPr>
      </w:pPr>
    </w:p>
    <w:p w:rsidR="001A72A5" w:rsidRPr="00C344FF" w:rsidRDefault="001A72A5" w:rsidP="007F6718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1A72A5" w:rsidRPr="00C344F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ED" w:rsidRDefault="00B734ED" w:rsidP="000F3C2D">
      <w:pPr>
        <w:spacing w:after="0" w:line="240" w:lineRule="auto"/>
      </w:pPr>
      <w:r>
        <w:separator/>
      </w:r>
    </w:p>
  </w:endnote>
  <w:endnote w:type="continuationSeparator" w:id="0">
    <w:p w:rsidR="00B734ED" w:rsidRDefault="00B734ED" w:rsidP="000F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3D" w:rsidRDefault="0005063D" w:rsidP="000F3C2D">
    <w:pPr>
      <w:pStyle w:val="Piedepgina"/>
      <w:tabs>
        <w:tab w:val="left" w:pos="708"/>
      </w:tabs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449B79" wp14:editId="350D5C55">
              <wp:simplePos x="0" y="0"/>
              <wp:positionH relativeFrom="column">
                <wp:posOffset>0</wp:posOffset>
              </wp:positionH>
              <wp:positionV relativeFrom="paragraph">
                <wp:posOffset>-74295</wp:posOffset>
              </wp:positionV>
              <wp:extent cx="5646420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64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2599C3B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85pt" to="444.6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VNGQ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" strokeweight="1.5pt"/>
          </w:pict>
        </mc:Fallback>
      </mc:AlternateContent>
    </w:r>
    <w:r>
      <w:rPr>
        <w:rFonts w:ascii="Arial" w:hAnsi="Arial" w:cs="Arial"/>
      </w:rPr>
      <w:t>INSTITUTO DE INVESTIGACIONES LEGISLATIVAS</w:t>
    </w:r>
  </w:p>
  <w:p w:rsidR="0005063D" w:rsidRDefault="000506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ED" w:rsidRDefault="00B734ED" w:rsidP="000F3C2D">
      <w:pPr>
        <w:spacing w:after="0" w:line="240" w:lineRule="auto"/>
      </w:pPr>
      <w:r>
        <w:separator/>
      </w:r>
    </w:p>
  </w:footnote>
  <w:footnote w:type="continuationSeparator" w:id="0">
    <w:p w:rsidR="00B734ED" w:rsidRDefault="00B734ED" w:rsidP="000F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3D" w:rsidRPr="00421721" w:rsidRDefault="0005063D" w:rsidP="000F3C2D">
    <w:pPr>
      <w:tabs>
        <w:tab w:val="center" w:pos="4419"/>
        <w:tab w:val="right" w:pos="8838"/>
      </w:tabs>
      <w:jc w:val="center"/>
      <w:rPr>
        <w:rFonts w:ascii="Arial" w:hAnsi="Arial"/>
        <w:lang w:val="es-ES_tradnl"/>
      </w:rPr>
    </w:pPr>
    <w:r w:rsidRPr="00421721">
      <w:rPr>
        <w:rFonts w:ascii="Arial" w:hAnsi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D85984" wp14:editId="71EF094C">
              <wp:simplePos x="0" y="0"/>
              <wp:positionH relativeFrom="column">
                <wp:posOffset>-74930</wp:posOffset>
              </wp:positionH>
              <wp:positionV relativeFrom="paragraph">
                <wp:posOffset>191135</wp:posOffset>
              </wp:positionV>
              <wp:extent cx="5669915" cy="635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91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lg" len="lg"/>
                        <a:tailEnd type="none" w="lg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964383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15.05pt" to="440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" o:allowincell="f" strokeweight="1.5pt">
              <v:stroke startarrowwidth="wide" startarrowlength="long" endarrowwidth="wide" endarrowlength="long"/>
            </v:line>
          </w:pict>
        </mc:Fallback>
      </mc:AlternateContent>
    </w:r>
    <w:r w:rsidRPr="00421721">
      <w:rPr>
        <w:rFonts w:ascii="Arial" w:hAnsi="Arial"/>
        <w:lang w:val="es-ES_tradnl"/>
      </w:rPr>
      <w:t>CONGRESO DE LA CIUDAD DE MEXICO, I LEGISLATURA</w:t>
    </w:r>
  </w:p>
  <w:p w:rsidR="0005063D" w:rsidRPr="000F3C2D" w:rsidRDefault="0005063D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F2B"/>
    <w:multiLevelType w:val="hybridMultilevel"/>
    <w:tmpl w:val="2876A3C2"/>
    <w:lvl w:ilvl="0" w:tplc="AD5C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70AF"/>
    <w:multiLevelType w:val="hybridMultilevel"/>
    <w:tmpl w:val="4C5CB45C"/>
    <w:lvl w:ilvl="0" w:tplc="51FA4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7D73"/>
    <w:multiLevelType w:val="hybridMultilevel"/>
    <w:tmpl w:val="E01643E8"/>
    <w:lvl w:ilvl="0" w:tplc="A9023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26257"/>
    <w:multiLevelType w:val="hybridMultilevel"/>
    <w:tmpl w:val="932A2B22"/>
    <w:lvl w:ilvl="0" w:tplc="AD447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40007"/>
    <w:multiLevelType w:val="hybridMultilevel"/>
    <w:tmpl w:val="C114BF52"/>
    <w:lvl w:ilvl="0" w:tplc="C5F83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F1EC7"/>
    <w:multiLevelType w:val="hybridMultilevel"/>
    <w:tmpl w:val="65C48F5C"/>
    <w:lvl w:ilvl="0" w:tplc="000C3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B6155"/>
    <w:multiLevelType w:val="hybridMultilevel"/>
    <w:tmpl w:val="A22015DA"/>
    <w:lvl w:ilvl="0" w:tplc="28328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90591"/>
    <w:multiLevelType w:val="hybridMultilevel"/>
    <w:tmpl w:val="49F22318"/>
    <w:lvl w:ilvl="0" w:tplc="C406BC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093B0F"/>
    <w:multiLevelType w:val="hybridMultilevel"/>
    <w:tmpl w:val="819CCD00"/>
    <w:lvl w:ilvl="0" w:tplc="60681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62BF1"/>
    <w:multiLevelType w:val="hybridMultilevel"/>
    <w:tmpl w:val="43A0A1E2"/>
    <w:lvl w:ilvl="0" w:tplc="A9023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11777"/>
    <w:multiLevelType w:val="hybridMultilevel"/>
    <w:tmpl w:val="558EA770"/>
    <w:lvl w:ilvl="0" w:tplc="A9023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36A75"/>
    <w:multiLevelType w:val="hybridMultilevel"/>
    <w:tmpl w:val="FED25F08"/>
    <w:lvl w:ilvl="0" w:tplc="DB9C7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27521"/>
    <w:multiLevelType w:val="hybridMultilevel"/>
    <w:tmpl w:val="A8426128"/>
    <w:lvl w:ilvl="0" w:tplc="405C64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B685D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574A7"/>
    <w:multiLevelType w:val="hybridMultilevel"/>
    <w:tmpl w:val="0ADCDBEA"/>
    <w:lvl w:ilvl="0" w:tplc="07C8B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90AC9"/>
    <w:multiLevelType w:val="hybridMultilevel"/>
    <w:tmpl w:val="1A6850AA"/>
    <w:lvl w:ilvl="0" w:tplc="DAE2A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75C8F"/>
    <w:multiLevelType w:val="hybridMultilevel"/>
    <w:tmpl w:val="CCB4B78E"/>
    <w:lvl w:ilvl="0" w:tplc="A9023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C0646"/>
    <w:multiLevelType w:val="hybridMultilevel"/>
    <w:tmpl w:val="757C72DA"/>
    <w:lvl w:ilvl="0" w:tplc="A8AEB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002D8"/>
    <w:multiLevelType w:val="hybridMultilevel"/>
    <w:tmpl w:val="D6120DB4"/>
    <w:lvl w:ilvl="0" w:tplc="4EBE5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85DB3"/>
    <w:multiLevelType w:val="hybridMultilevel"/>
    <w:tmpl w:val="A0BE2608"/>
    <w:lvl w:ilvl="0" w:tplc="D73E2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330E5"/>
    <w:multiLevelType w:val="hybridMultilevel"/>
    <w:tmpl w:val="EC7A9258"/>
    <w:lvl w:ilvl="0" w:tplc="2214A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F4F30"/>
    <w:multiLevelType w:val="hybridMultilevel"/>
    <w:tmpl w:val="2ED0591A"/>
    <w:lvl w:ilvl="0" w:tplc="B802A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A4799"/>
    <w:multiLevelType w:val="hybridMultilevel"/>
    <w:tmpl w:val="3E443A38"/>
    <w:lvl w:ilvl="0" w:tplc="A9023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9863B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C94837"/>
    <w:multiLevelType w:val="hybridMultilevel"/>
    <w:tmpl w:val="E032884C"/>
    <w:lvl w:ilvl="0" w:tplc="150A8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BE5286"/>
    <w:multiLevelType w:val="hybridMultilevel"/>
    <w:tmpl w:val="9A6A56B0"/>
    <w:lvl w:ilvl="0" w:tplc="E92E1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63A4F"/>
    <w:multiLevelType w:val="hybridMultilevel"/>
    <w:tmpl w:val="4A5AC122"/>
    <w:lvl w:ilvl="0" w:tplc="B5340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801E1"/>
    <w:multiLevelType w:val="hybridMultilevel"/>
    <w:tmpl w:val="C6C40150"/>
    <w:lvl w:ilvl="0" w:tplc="29E6D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46806"/>
    <w:multiLevelType w:val="hybridMultilevel"/>
    <w:tmpl w:val="C2A6EE3C"/>
    <w:lvl w:ilvl="0" w:tplc="E2568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91067"/>
    <w:multiLevelType w:val="hybridMultilevel"/>
    <w:tmpl w:val="B838DDAA"/>
    <w:lvl w:ilvl="0" w:tplc="72602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964D3"/>
    <w:multiLevelType w:val="hybridMultilevel"/>
    <w:tmpl w:val="7CB6E0C2"/>
    <w:lvl w:ilvl="0" w:tplc="7B5E6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C538AE"/>
    <w:multiLevelType w:val="hybridMultilevel"/>
    <w:tmpl w:val="C3B0BC0C"/>
    <w:lvl w:ilvl="0" w:tplc="EE70EA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6527E90"/>
    <w:multiLevelType w:val="hybridMultilevel"/>
    <w:tmpl w:val="C2CC9380"/>
    <w:lvl w:ilvl="0" w:tplc="57FE22AE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>
    <w:nsid w:val="471413ED"/>
    <w:multiLevelType w:val="hybridMultilevel"/>
    <w:tmpl w:val="9308236E"/>
    <w:lvl w:ilvl="0" w:tplc="A9023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B750D"/>
    <w:multiLevelType w:val="hybridMultilevel"/>
    <w:tmpl w:val="C7EAF050"/>
    <w:lvl w:ilvl="0" w:tplc="2228D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130AD"/>
    <w:multiLevelType w:val="hybridMultilevel"/>
    <w:tmpl w:val="D13809C2"/>
    <w:lvl w:ilvl="0" w:tplc="11C05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3E570C"/>
    <w:multiLevelType w:val="hybridMultilevel"/>
    <w:tmpl w:val="79CE54CE"/>
    <w:lvl w:ilvl="0" w:tplc="DF0EC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B94B80"/>
    <w:multiLevelType w:val="hybridMultilevel"/>
    <w:tmpl w:val="06B6E34A"/>
    <w:lvl w:ilvl="0" w:tplc="463CB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F12DC6"/>
    <w:multiLevelType w:val="hybridMultilevel"/>
    <w:tmpl w:val="5F26B484"/>
    <w:lvl w:ilvl="0" w:tplc="9C9233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E06D32"/>
    <w:multiLevelType w:val="hybridMultilevel"/>
    <w:tmpl w:val="0FFA2B30"/>
    <w:lvl w:ilvl="0" w:tplc="52B08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82370A"/>
    <w:multiLevelType w:val="hybridMultilevel"/>
    <w:tmpl w:val="42948F56"/>
    <w:lvl w:ilvl="0" w:tplc="0DCA5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1D3E36"/>
    <w:multiLevelType w:val="hybridMultilevel"/>
    <w:tmpl w:val="80A0E3F2"/>
    <w:lvl w:ilvl="0" w:tplc="B39AC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E66CEF"/>
    <w:multiLevelType w:val="hybridMultilevel"/>
    <w:tmpl w:val="61928206"/>
    <w:lvl w:ilvl="0" w:tplc="3A7AC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B070BD"/>
    <w:multiLevelType w:val="hybridMultilevel"/>
    <w:tmpl w:val="E7544956"/>
    <w:lvl w:ilvl="0" w:tplc="D0144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9820D4"/>
    <w:multiLevelType w:val="hybridMultilevel"/>
    <w:tmpl w:val="1D3C0396"/>
    <w:lvl w:ilvl="0" w:tplc="A6768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0F67C9"/>
    <w:multiLevelType w:val="hybridMultilevel"/>
    <w:tmpl w:val="41C23BA0"/>
    <w:lvl w:ilvl="0" w:tplc="CEB46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3C6E00"/>
    <w:multiLevelType w:val="hybridMultilevel"/>
    <w:tmpl w:val="9BA6AB70"/>
    <w:lvl w:ilvl="0" w:tplc="A9023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DC658A"/>
    <w:multiLevelType w:val="hybridMultilevel"/>
    <w:tmpl w:val="30F0E95E"/>
    <w:lvl w:ilvl="0" w:tplc="A27AC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6435A4"/>
    <w:multiLevelType w:val="hybridMultilevel"/>
    <w:tmpl w:val="AEBABB0C"/>
    <w:lvl w:ilvl="0" w:tplc="C56A2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876CB9"/>
    <w:multiLevelType w:val="hybridMultilevel"/>
    <w:tmpl w:val="0E343F18"/>
    <w:lvl w:ilvl="0" w:tplc="A9023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165AAC"/>
    <w:multiLevelType w:val="hybridMultilevel"/>
    <w:tmpl w:val="54768D3C"/>
    <w:lvl w:ilvl="0" w:tplc="A0ECED2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F7089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B80B20"/>
    <w:multiLevelType w:val="hybridMultilevel"/>
    <w:tmpl w:val="2E24935C"/>
    <w:lvl w:ilvl="0" w:tplc="8084B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D37F82"/>
    <w:multiLevelType w:val="hybridMultilevel"/>
    <w:tmpl w:val="44EA2488"/>
    <w:lvl w:ilvl="0" w:tplc="A9023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266AE6"/>
    <w:multiLevelType w:val="hybridMultilevel"/>
    <w:tmpl w:val="821496DE"/>
    <w:lvl w:ilvl="0" w:tplc="480C5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111E9C"/>
    <w:multiLevelType w:val="hybridMultilevel"/>
    <w:tmpl w:val="0CE4CBC4"/>
    <w:lvl w:ilvl="0" w:tplc="7D5A7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9C730D"/>
    <w:multiLevelType w:val="hybridMultilevel"/>
    <w:tmpl w:val="3F80A73E"/>
    <w:lvl w:ilvl="0" w:tplc="A5E60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2E11A5"/>
    <w:multiLevelType w:val="hybridMultilevel"/>
    <w:tmpl w:val="3022D9D0"/>
    <w:lvl w:ilvl="0" w:tplc="B9D0D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2C432D"/>
    <w:multiLevelType w:val="hybridMultilevel"/>
    <w:tmpl w:val="6390EBE4"/>
    <w:lvl w:ilvl="0" w:tplc="EC62198C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7327FA9"/>
    <w:multiLevelType w:val="hybridMultilevel"/>
    <w:tmpl w:val="56C2D852"/>
    <w:lvl w:ilvl="0" w:tplc="72602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CC3F54"/>
    <w:multiLevelType w:val="hybridMultilevel"/>
    <w:tmpl w:val="E080367A"/>
    <w:lvl w:ilvl="0" w:tplc="1E24D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402CDB"/>
    <w:multiLevelType w:val="hybridMultilevel"/>
    <w:tmpl w:val="583661F0"/>
    <w:lvl w:ilvl="0" w:tplc="BD5C1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BB72A9"/>
    <w:multiLevelType w:val="hybridMultilevel"/>
    <w:tmpl w:val="0C62495C"/>
    <w:lvl w:ilvl="0" w:tplc="A9023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36"/>
  </w:num>
  <w:num w:numId="4">
    <w:abstractNumId w:val="48"/>
  </w:num>
  <w:num w:numId="5">
    <w:abstractNumId w:val="56"/>
  </w:num>
  <w:num w:numId="6">
    <w:abstractNumId w:val="27"/>
  </w:num>
  <w:num w:numId="7">
    <w:abstractNumId w:val="17"/>
  </w:num>
  <w:num w:numId="8">
    <w:abstractNumId w:val="12"/>
  </w:num>
  <w:num w:numId="9">
    <w:abstractNumId w:val="14"/>
  </w:num>
  <w:num w:numId="10">
    <w:abstractNumId w:val="19"/>
  </w:num>
  <w:num w:numId="11">
    <w:abstractNumId w:val="43"/>
  </w:num>
  <w:num w:numId="12">
    <w:abstractNumId w:val="41"/>
  </w:num>
  <w:num w:numId="13">
    <w:abstractNumId w:val="46"/>
  </w:num>
  <w:num w:numId="14">
    <w:abstractNumId w:val="40"/>
  </w:num>
  <w:num w:numId="15">
    <w:abstractNumId w:val="33"/>
  </w:num>
  <w:num w:numId="16">
    <w:abstractNumId w:val="52"/>
  </w:num>
  <w:num w:numId="17">
    <w:abstractNumId w:val="37"/>
  </w:num>
  <w:num w:numId="18">
    <w:abstractNumId w:val="11"/>
  </w:num>
  <w:num w:numId="19">
    <w:abstractNumId w:val="53"/>
  </w:num>
  <w:num w:numId="20">
    <w:abstractNumId w:val="4"/>
  </w:num>
  <w:num w:numId="21">
    <w:abstractNumId w:val="58"/>
  </w:num>
  <w:num w:numId="22">
    <w:abstractNumId w:val="25"/>
  </w:num>
  <w:num w:numId="23">
    <w:abstractNumId w:val="55"/>
  </w:num>
  <w:num w:numId="24">
    <w:abstractNumId w:val="35"/>
  </w:num>
  <w:num w:numId="25">
    <w:abstractNumId w:val="49"/>
  </w:num>
  <w:num w:numId="26">
    <w:abstractNumId w:val="54"/>
  </w:num>
  <w:num w:numId="27">
    <w:abstractNumId w:val="16"/>
  </w:num>
  <w:num w:numId="28">
    <w:abstractNumId w:val="13"/>
  </w:num>
  <w:num w:numId="29">
    <w:abstractNumId w:val="1"/>
  </w:num>
  <w:num w:numId="30">
    <w:abstractNumId w:val="38"/>
  </w:num>
  <w:num w:numId="31">
    <w:abstractNumId w:val="8"/>
  </w:num>
  <w:num w:numId="32">
    <w:abstractNumId w:val="20"/>
  </w:num>
  <w:num w:numId="33">
    <w:abstractNumId w:val="28"/>
  </w:num>
  <w:num w:numId="34">
    <w:abstractNumId w:val="22"/>
  </w:num>
  <w:num w:numId="35">
    <w:abstractNumId w:val="0"/>
  </w:num>
  <w:num w:numId="36">
    <w:abstractNumId w:val="26"/>
  </w:num>
  <w:num w:numId="37">
    <w:abstractNumId w:val="34"/>
  </w:num>
  <w:num w:numId="38">
    <w:abstractNumId w:val="45"/>
  </w:num>
  <w:num w:numId="39">
    <w:abstractNumId w:val="29"/>
  </w:num>
  <w:num w:numId="40">
    <w:abstractNumId w:val="7"/>
  </w:num>
  <w:num w:numId="41">
    <w:abstractNumId w:val="21"/>
  </w:num>
  <w:num w:numId="42">
    <w:abstractNumId w:val="10"/>
  </w:num>
  <w:num w:numId="43">
    <w:abstractNumId w:val="59"/>
  </w:num>
  <w:num w:numId="44">
    <w:abstractNumId w:val="44"/>
  </w:num>
  <w:num w:numId="45">
    <w:abstractNumId w:val="15"/>
  </w:num>
  <w:num w:numId="46">
    <w:abstractNumId w:val="9"/>
  </w:num>
  <w:num w:numId="47">
    <w:abstractNumId w:val="47"/>
  </w:num>
  <w:num w:numId="48">
    <w:abstractNumId w:val="31"/>
  </w:num>
  <w:num w:numId="49">
    <w:abstractNumId w:val="2"/>
  </w:num>
  <w:num w:numId="50">
    <w:abstractNumId w:val="50"/>
  </w:num>
  <w:num w:numId="51">
    <w:abstractNumId w:val="5"/>
  </w:num>
  <w:num w:numId="52">
    <w:abstractNumId w:val="3"/>
  </w:num>
  <w:num w:numId="53">
    <w:abstractNumId w:val="51"/>
  </w:num>
  <w:num w:numId="54">
    <w:abstractNumId w:val="42"/>
  </w:num>
  <w:num w:numId="55">
    <w:abstractNumId w:val="39"/>
  </w:num>
  <w:num w:numId="56">
    <w:abstractNumId w:val="23"/>
  </w:num>
  <w:num w:numId="57">
    <w:abstractNumId w:val="57"/>
  </w:num>
  <w:num w:numId="58">
    <w:abstractNumId w:val="18"/>
  </w:num>
  <w:num w:numId="59">
    <w:abstractNumId w:val="6"/>
  </w:num>
  <w:num w:numId="60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2D"/>
    <w:rsid w:val="0005063D"/>
    <w:rsid w:val="00066D56"/>
    <w:rsid w:val="0009484C"/>
    <w:rsid w:val="00096D23"/>
    <w:rsid w:val="000F0C6C"/>
    <w:rsid w:val="000F3C2D"/>
    <w:rsid w:val="001021E6"/>
    <w:rsid w:val="00172DB9"/>
    <w:rsid w:val="001A72A5"/>
    <w:rsid w:val="001B5529"/>
    <w:rsid w:val="002B067B"/>
    <w:rsid w:val="00375D19"/>
    <w:rsid w:val="00393B26"/>
    <w:rsid w:val="003A254C"/>
    <w:rsid w:val="004667DA"/>
    <w:rsid w:val="004932C2"/>
    <w:rsid w:val="005D6E0D"/>
    <w:rsid w:val="005E7174"/>
    <w:rsid w:val="00664E1D"/>
    <w:rsid w:val="0068064E"/>
    <w:rsid w:val="0069719F"/>
    <w:rsid w:val="006B3087"/>
    <w:rsid w:val="006B6CD2"/>
    <w:rsid w:val="006C1FA1"/>
    <w:rsid w:val="006D118D"/>
    <w:rsid w:val="006F1CD0"/>
    <w:rsid w:val="0075614D"/>
    <w:rsid w:val="00764C16"/>
    <w:rsid w:val="00775DFE"/>
    <w:rsid w:val="0077754E"/>
    <w:rsid w:val="007A6B14"/>
    <w:rsid w:val="007E3022"/>
    <w:rsid w:val="007F32ED"/>
    <w:rsid w:val="007F4543"/>
    <w:rsid w:val="007F6718"/>
    <w:rsid w:val="008817E3"/>
    <w:rsid w:val="008C6989"/>
    <w:rsid w:val="009053A9"/>
    <w:rsid w:val="009256F8"/>
    <w:rsid w:val="009512A7"/>
    <w:rsid w:val="009622D2"/>
    <w:rsid w:val="00990632"/>
    <w:rsid w:val="009A2272"/>
    <w:rsid w:val="009E3E79"/>
    <w:rsid w:val="00A40F49"/>
    <w:rsid w:val="00A605C9"/>
    <w:rsid w:val="00AD0FD2"/>
    <w:rsid w:val="00AF1775"/>
    <w:rsid w:val="00AF75BA"/>
    <w:rsid w:val="00B16D57"/>
    <w:rsid w:val="00B734ED"/>
    <w:rsid w:val="00B93DC9"/>
    <w:rsid w:val="00C344FF"/>
    <w:rsid w:val="00C43910"/>
    <w:rsid w:val="00C55E85"/>
    <w:rsid w:val="00C56D6B"/>
    <w:rsid w:val="00D26DC4"/>
    <w:rsid w:val="00D5247C"/>
    <w:rsid w:val="00D7314E"/>
    <w:rsid w:val="00DC5A30"/>
    <w:rsid w:val="00DC68D0"/>
    <w:rsid w:val="00E75BF5"/>
    <w:rsid w:val="00EA467C"/>
    <w:rsid w:val="00ED6EBA"/>
    <w:rsid w:val="00F324B9"/>
    <w:rsid w:val="00F34424"/>
    <w:rsid w:val="00F570F6"/>
    <w:rsid w:val="00FC0132"/>
    <w:rsid w:val="00FC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C2D"/>
  </w:style>
  <w:style w:type="paragraph" w:styleId="Piedepgina">
    <w:name w:val="footer"/>
    <w:basedOn w:val="Normal"/>
    <w:link w:val="PiedepginaCar"/>
    <w:unhideWhenUsed/>
    <w:rsid w:val="000F3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F3C2D"/>
  </w:style>
  <w:style w:type="paragraph" w:styleId="Sinespaciado">
    <w:name w:val="No Spacing"/>
    <w:uiPriority w:val="1"/>
    <w:qFormat/>
    <w:rsid w:val="009512A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512A7"/>
    <w:pPr>
      <w:ind w:left="720"/>
      <w:contextualSpacing/>
    </w:pPr>
  </w:style>
  <w:style w:type="table" w:styleId="Tablaconcuadrcula">
    <w:name w:val="Table Grid"/>
    <w:basedOn w:val="Tablanormal"/>
    <w:uiPriority w:val="39"/>
    <w:rsid w:val="00AF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C2D"/>
  </w:style>
  <w:style w:type="paragraph" w:styleId="Piedepgina">
    <w:name w:val="footer"/>
    <w:basedOn w:val="Normal"/>
    <w:link w:val="PiedepginaCar"/>
    <w:unhideWhenUsed/>
    <w:rsid w:val="000F3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F3C2D"/>
  </w:style>
  <w:style w:type="paragraph" w:styleId="Sinespaciado">
    <w:name w:val="No Spacing"/>
    <w:uiPriority w:val="1"/>
    <w:qFormat/>
    <w:rsid w:val="009512A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512A7"/>
    <w:pPr>
      <w:ind w:left="720"/>
      <w:contextualSpacing/>
    </w:pPr>
  </w:style>
  <w:style w:type="table" w:styleId="Tablaconcuadrcula">
    <w:name w:val="Table Grid"/>
    <w:basedOn w:val="Tablanormal"/>
    <w:uiPriority w:val="39"/>
    <w:rsid w:val="00AF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11737</Words>
  <Characters>64554</Characters>
  <Application>Microsoft Office Word</Application>
  <DocSecurity>0</DocSecurity>
  <Lines>537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Armando Caballero Valdez</dc:creator>
  <cp:lastModifiedBy>Enrique Nieto Franzoni</cp:lastModifiedBy>
  <cp:revision>2</cp:revision>
  <dcterms:created xsi:type="dcterms:W3CDTF">2019-08-12T17:21:00Z</dcterms:created>
  <dcterms:modified xsi:type="dcterms:W3CDTF">2019-08-12T17:21:00Z</dcterms:modified>
</cp:coreProperties>
</file>